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5752A" w14:textId="77777777" w:rsidR="00043C6C" w:rsidRDefault="00043C6C" w:rsidP="00C1509E">
      <w:pPr>
        <w:spacing w:after="0" w:line="240" w:lineRule="auto"/>
        <w:jc w:val="center"/>
        <w:rPr>
          <w:rFonts w:ascii="Trebuchet MS" w:hAnsi="Trebuchet MS"/>
          <w:b/>
          <w:sz w:val="20"/>
          <w:szCs w:val="20"/>
        </w:rPr>
      </w:pPr>
    </w:p>
    <w:p w14:paraId="2FC47F95" w14:textId="77777777" w:rsidR="00632A7A" w:rsidRPr="00A42212" w:rsidRDefault="00632A7A" w:rsidP="00632A7A">
      <w:pPr>
        <w:pStyle w:val="P68B1DB1-Normal1"/>
        <w:spacing w:after="0" w:line="240" w:lineRule="auto"/>
        <w:rPr>
          <w:szCs w:val="22"/>
          <w:lang w:val="ro-RO"/>
        </w:rPr>
      </w:pPr>
      <w:r w:rsidRPr="00A42212">
        <w:rPr>
          <w:szCs w:val="22"/>
          <w:lang w:val="ro-RO"/>
        </w:rPr>
        <w:t xml:space="preserve">PROGRAMUL CREȘTERE INTELIGENTĂ, DIGITALIZARE ȘI INSTRUMENTE FINANCIARE </w:t>
      </w:r>
    </w:p>
    <w:p w14:paraId="205F3D27" w14:textId="77777777" w:rsidR="00632A7A" w:rsidRDefault="00632A7A" w:rsidP="00632A7A">
      <w:pPr>
        <w:spacing w:after="0" w:line="240" w:lineRule="auto"/>
        <w:jc w:val="both"/>
        <w:rPr>
          <w:rFonts w:cstheme="minorHAnsi"/>
          <w:b/>
        </w:rPr>
      </w:pPr>
    </w:p>
    <w:p w14:paraId="00B9BDFA" w14:textId="77777777" w:rsidR="00632A7A" w:rsidRPr="00F74DCD" w:rsidRDefault="00632A7A" w:rsidP="00632A7A">
      <w:pPr>
        <w:spacing w:after="0" w:line="240" w:lineRule="auto"/>
        <w:jc w:val="both"/>
        <w:rPr>
          <w:rFonts w:cstheme="minorHAnsi"/>
          <w:b/>
        </w:rPr>
      </w:pPr>
      <w:r w:rsidRPr="00F74DCD">
        <w:rPr>
          <w:rFonts w:cstheme="minorHAnsi"/>
          <w:b/>
        </w:rPr>
        <w:t>Prioritate: P3 Transformarea digitală și furnizarea de servicii îmbunătățite în sectorul cultural</w:t>
      </w:r>
    </w:p>
    <w:p w14:paraId="70B9CF82" w14:textId="77777777" w:rsidR="00632A7A" w:rsidRPr="00F74DCD" w:rsidRDefault="00632A7A" w:rsidP="00632A7A">
      <w:pPr>
        <w:spacing w:after="0" w:line="240" w:lineRule="auto"/>
        <w:jc w:val="both"/>
        <w:rPr>
          <w:rFonts w:cstheme="minorHAnsi"/>
          <w:b/>
        </w:rPr>
      </w:pPr>
      <w:bookmarkStart w:id="0" w:name="_Hlk162877797"/>
      <w:r w:rsidRPr="00F74DCD">
        <w:rPr>
          <w:rFonts w:cstheme="minorHAnsi"/>
          <w:b/>
        </w:rPr>
        <w:t>Obiectiv specific: RSO4.6. Creșterea rolului culturii și al turismului durabil în dezvoltarea economică, incluziunea socială și inovarea socială</w:t>
      </w:r>
    </w:p>
    <w:bookmarkEnd w:id="0"/>
    <w:p w14:paraId="235AB2D1" w14:textId="77777777" w:rsidR="00632A7A" w:rsidRPr="00F74DCD" w:rsidRDefault="00632A7A" w:rsidP="00632A7A">
      <w:pPr>
        <w:spacing w:after="0" w:line="240" w:lineRule="auto"/>
        <w:jc w:val="both"/>
        <w:rPr>
          <w:rFonts w:cstheme="minorHAnsi"/>
          <w:b/>
        </w:rPr>
      </w:pPr>
      <w:r w:rsidRPr="00F74DCD">
        <w:rPr>
          <w:rFonts w:cstheme="minorHAnsi"/>
          <w:b/>
        </w:rPr>
        <w:t>Acțiunea 3.1: Creșterea rolului culturii în societate prin valorificarea avantajelor digitalizării</w:t>
      </w:r>
    </w:p>
    <w:p w14:paraId="698AB7A4" w14:textId="77777777" w:rsidR="00632A7A" w:rsidRDefault="00632A7A" w:rsidP="00632A7A">
      <w:pPr>
        <w:spacing w:after="0" w:line="240" w:lineRule="auto"/>
        <w:jc w:val="both"/>
        <w:rPr>
          <w:rFonts w:cstheme="minorHAnsi"/>
          <w:b/>
        </w:rPr>
      </w:pPr>
      <w:r w:rsidRPr="00F74DCD">
        <w:rPr>
          <w:rFonts w:cstheme="minorHAnsi"/>
          <w:b/>
        </w:rPr>
        <w:t>Măsura 3: Creșterea consumului de carte și mobilizarea de noi audiențe prin utilizarea instrumentelor digitale</w:t>
      </w:r>
    </w:p>
    <w:p w14:paraId="09B405DE" w14:textId="77777777" w:rsidR="00632A7A" w:rsidRDefault="00632A7A" w:rsidP="00632A7A">
      <w:pPr>
        <w:spacing w:after="0" w:line="240" w:lineRule="auto"/>
        <w:jc w:val="both"/>
        <w:rPr>
          <w:rFonts w:cstheme="minorHAnsi"/>
          <w:b/>
        </w:rPr>
      </w:pPr>
    </w:p>
    <w:p w14:paraId="5A51CFB7" w14:textId="77777777" w:rsidR="00632A7A" w:rsidRPr="0076477F" w:rsidRDefault="00632A7A" w:rsidP="00632A7A">
      <w:pPr>
        <w:spacing w:after="0" w:line="240" w:lineRule="auto"/>
        <w:jc w:val="center"/>
        <w:rPr>
          <w:rFonts w:cstheme="minorHAnsi"/>
          <w:b/>
          <w:sz w:val="24"/>
          <w:szCs w:val="24"/>
        </w:rPr>
      </w:pPr>
      <w:r w:rsidRPr="0076477F">
        <w:rPr>
          <w:rFonts w:cstheme="minorHAnsi"/>
          <w:b/>
          <w:sz w:val="24"/>
          <w:szCs w:val="24"/>
        </w:rPr>
        <w:t>GRILA DE VERIFICARE A ÎNDEPLINIRII CERINȚELOR DE ELIGIBILITATE ȘI DE CONTRACTARE</w:t>
      </w:r>
    </w:p>
    <w:p w14:paraId="1D841EBC" w14:textId="77777777" w:rsidR="00C1509E" w:rsidRPr="009B7331" w:rsidRDefault="00C1509E" w:rsidP="00C1509E">
      <w:pPr>
        <w:spacing w:after="0" w:line="240" w:lineRule="auto"/>
        <w:jc w:val="center"/>
        <w:rPr>
          <w:rFonts w:ascii="Trebuchet MS" w:hAnsi="Trebuchet MS"/>
          <w:sz w:val="20"/>
          <w:szCs w:val="20"/>
        </w:rPr>
      </w:pPr>
    </w:p>
    <w:tbl>
      <w:tblPr>
        <w:tblStyle w:val="TableGrid11"/>
        <w:tblW w:w="9634" w:type="dxa"/>
        <w:tblInd w:w="0" w:type="dxa"/>
        <w:tblLook w:val="04A0" w:firstRow="1" w:lastRow="0" w:firstColumn="1" w:lastColumn="0" w:noHBand="0" w:noVBand="1"/>
      </w:tblPr>
      <w:tblGrid>
        <w:gridCol w:w="4986"/>
        <w:gridCol w:w="458"/>
        <w:gridCol w:w="486"/>
        <w:gridCol w:w="3704"/>
      </w:tblGrid>
      <w:tr w:rsidR="00DA2513" w:rsidRPr="009B7331" w14:paraId="6A50219F" w14:textId="77777777" w:rsidTr="00632A7A">
        <w:tc>
          <w:tcPr>
            <w:tcW w:w="4986" w:type="dxa"/>
            <w:tcBorders>
              <w:top w:val="single" w:sz="4" w:space="0" w:color="auto"/>
              <w:left w:val="single" w:sz="4" w:space="0" w:color="auto"/>
              <w:bottom w:val="single" w:sz="4" w:space="0" w:color="auto"/>
              <w:right w:val="single" w:sz="4" w:space="0" w:color="auto"/>
            </w:tcBorders>
            <w:shd w:val="clear" w:color="auto" w:fill="7030A0"/>
          </w:tcPr>
          <w:p w14:paraId="44330829" w14:textId="7558A2C8" w:rsidR="00DA2513" w:rsidRPr="009B7331" w:rsidRDefault="00DA2513" w:rsidP="00CD0045">
            <w:pPr>
              <w:numPr>
                <w:ilvl w:val="0"/>
                <w:numId w:val="8"/>
              </w:numPr>
              <w:contextualSpacing/>
              <w:jc w:val="both"/>
              <w:rPr>
                <w:rFonts w:ascii="Trebuchet MS" w:hAnsi="Trebuchet MS"/>
                <w:b/>
                <w:sz w:val="20"/>
                <w:lang w:val="ro-RO"/>
              </w:rPr>
            </w:pPr>
            <w:r w:rsidRPr="009B7331">
              <w:rPr>
                <w:rFonts w:ascii="Trebuchet MS" w:hAnsi="Trebuchet MS"/>
                <w:b/>
                <w:color w:val="FFFFFF" w:themeColor="background1"/>
                <w:sz w:val="20"/>
                <w:lang w:val="ro-RO"/>
              </w:rPr>
              <w:t xml:space="preserve">Verificarea </w:t>
            </w:r>
            <w:r w:rsidR="0052093D" w:rsidRPr="009B7331">
              <w:rPr>
                <w:rFonts w:ascii="Trebuchet MS" w:hAnsi="Trebuchet MS"/>
                <w:b/>
                <w:color w:val="FFFFFF" w:themeColor="background1"/>
                <w:sz w:val="20"/>
                <w:lang w:val="ro-RO"/>
              </w:rPr>
              <w:t xml:space="preserve">îndeplinirii condițiilor de eligibilitate </w:t>
            </w:r>
          </w:p>
        </w:tc>
        <w:tc>
          <w:tcPr>
            <w:tcW w:w="458" w:type="dxa"/>
            <w:tcBorders>
              <w:top w:val="single" w:sz="4" w:space="0" w:color="auto"/>
              <w:left w:val="single" w:sz="4" w:space="0" w:color="auto"/>
              <w:bottom w:val="single" w:sz="4" w:space="0" w:color="auto"/>
              <w:right w:val="single" w:sz="4" w:space="0" w:color="auto"/>
            </w:tcBorders>
            <w:shd w:val="clear" w:color="auto" w:fill="7030A0"/>
          </w:tcPr>
          <w:p w14:paraId="74CCD69F" w14:textId="77777777" w:rsidR="00DA2513" w:rsidRPr="009B7331" w:rsidRDefault="00DA2513">
            <w:pPr>
              <w:ind w:left="-14"/>
              <w:contextualSpacing/>
              <w:jc w:val="center"/>
              <w:rPr>
                <w:rFonts w:ascii="Trebuchet MS" w:hAnsi="Trebuchet MS"/>
                <w:b/>
                <w:color w:val="FFFFFF" w:themeColor="background1"/>
                <w:sz w:val="20"/>
                <w:lang w:val="ro-RO"/>
              </w:rPr>
            </w:pPr>
            <w:r w:rsidRPr="009B7331">
              <w:rPr>
                <w:rFonts w:ascii="Trebuchet MS" w:hAnsi="Trebuchet MS"/>
                <w:b/>
                <w:color w:val="FFFFFF" w:themeColor="background1"/>
                <w:sz w:val="20"/>
                <w:lang w:val="ro-RO"/>
              </w:rPr>
              <w:t>DA</w:t>
            </w:r>
          </w:p>
        </w:tc>
        <w:tc>
          <w:tcPr>
            <w:tcW w:w="486" w:type="dxa"/>
            <w:tcBorders>
              <w:top w:val="single" w:sz="4" w:space="0" w:color="auto"/>
              <w:left w:val="single" w:sz="4" w:space="0" w:color="auto"/>
              <w:bottom w:val="single" w:sz="4" w:space="0" w:color="auto"/>
              <w:right w:val="single" w:sz="4" w:space="0" w:color="auto"/>
            </w:tcBorders>
            <w:shd w:val="clear" w:color="auto" w:fill="7030A0"/>
          </w:tcPr>
          <w:p w14:paraId="715287C5" w14:textId="77777777" w:rsidR="00DA2513" w:rsidRPr="009B7331" w:rsidRDefault="00DA2513">
            <w:pPr>
              <w:contextualSpacing/>
              <w:rPr>
                <w:rFonts w:ascii="Trebuchet MS" w:hAnsi="Trebuchet MS"/>
                <w:b/>
                <w:color w:val="FFFFFF" w:themeColor="background1"/>
                <w:sz w:val="20"/>
                <w:lang w:val="ro-RO"/>
              </w:rPr>
            </w:pPr>
            <w:r w:rsidRPr="009B7331">
              <w:rPr>
                <w:rFonts w:ascii="Trebuchet MS" w:hAnsi="Trebuchet MS"/>
                <w:b/>
                <w:color w:val="FFFFFF" w:themeColor="background1"/>
                <w:sz w:val="20"/>
                <w:lang w:val="ro-RO"/>
              </w:rPr>
              <w:t>NU</w:t>
            </w:r>
          </w:p>
        </w:tc>
        <w:tc>
          <w:tcPr>
            <w:tcW w:w="3704" w:type="dxa"/>
            <w:tcBorders>
              <w:top w:val="single" w:sz="4" w:space="0" w:color="auto"/>
              <w:left w:val="single" w:sz="4" w:space="0" w:color="auto"/>
              <w:bottom w:val="single" w:sz="4" w:space="0" w:color="auto"/>
              <w:right w:val="single" w:sz="4" w:space="0" w:color="auto"/>
            </w:tcBorders>
            <w:shd w:val="clear" w:color="auto" w:fill="7030A0"/>
          </w:tcPr>
          <w:p w14:paraId="062F9412" w14:textId="77777777" w:rsidR="00DA2513" w:rsidRPr="009B7331" w:rsidRDefault="00DA2513">
            <w:pPr>
              <w:contextualSpacing/>
              <w:rPr>
                <w:rFonts w:ascii="Trebuchet MS" w:hAnsi="Trebuchet MS"/>
                <w:b/>
                <w:color w:val="FFFFFF" w:themeColor="background1"/>
                <w:sz w:val="20"/>
                <w:lang w:val="ro-RO"/>
              </w:rPr>
            </w:pPr>
            <w:r w:rsidRPr="009B7331">
              <w:rPr>
                <w:rFonts w:ascii="Trebuchet MS" w:hAnsi="Trebuchet MS"/>
                <w:b/>
                <w:color w:val="FFFFFF" w:themeColor="background1"/>
                <w:sz w:val="20"/>
                <w:lang w:val="ro-RO"/>
              </w:rPr>
              <w:t>Observații/Clarificări</w:t>
            </w:r>
          </w:p>
        </w:tc>
      </w:tr>
      <w:tr w:rsidR="00DA2513" w:rsidRPr="009B7331" w14:paraId="0E688531" w14:textId="77777777" w:rsidTr="00632A7A">
        <w:tc>
          <w:tcPr>
            <w:tcW w:w="4986" w:type="dxa"/>
            <w:tcBorders>
              <w:top w:val="single" w:sz="4" w:space="0" w:color="auto"/>
            </w:tcBorders>
            <w:shd w:val="clear" w:color="auto" w:fill="auto"/>
          </w:tcPr>
          <w:p w14:paraId="1F26BB9D" w14:textId="4BCE5C19" w:rsidR="00DA2513" w:rsidRPr="00632A7A" w:rsidRDefault="00632A7A" w:rsidP="00632A7A">
            <w:pPr>
              <w:jc w:val="both"/>
              <w:rPr>
                <w:rFonts w:ascii="Trebuchet MS" w:hAnsi="Trebuchet MS"/>
                <w:sz w:val="20"/>
                <w:lang w:val="ro-RO"/>
              </w:rPr>
            </w:pPr>
            <w:r>
              <w:rPr>
                <w:rFonts w:ascii="Trebuchet MS" w:hAnsi="Trebuchet MS"/>
                <w:b/>
                <w:sz w:val="20"/>
                <w:lang w:val="ro-RO"/>
              </w:rPr>
              <w:t xml:space="preserve">1. </w:t>
            </w:r>
            <w:r w:rsidRPr="00632A7A">
              <w:rPr>
                <w:rFonts w:ascii="Trebuchet MS" w:hAnsi="Trebuchet MS"/>
                <w:b/>
                <w:sz w:val="20"/>
                <w:lang w:val="ro-RO"/>
              </w:rPr>
              <w:t>Cerințele specifice de eligibilitate aplicabile proiectului și solicitantului, prevăzute în Ghidul solicitantului sunt respectate</w:t>
            </w:r>
          </w:p>
        </w:tc>
        <w:tc>
          <w:tcPr>
            <w:tcW w:w="458" w:type="dxa"/>
            <w:tcBorders>
              <w:top w:val="single" w:sz="4" w:space="0" w:color="auto"/>
            </w:tcBorders>
            <w:shd w:val="clear" w:color="auto" w:fill="auto"/>
          </w:tcPr>
          <w:p w14:paraId="2BF82A43" w14:textId="77777777" w:rsidR="00DA2513" w:rsidRPr="009B7331" w:rsidRDefault="00DA2513" w:rsidP="00DA2513">
            <w:pPr>
              <w:ind w:left="720"/>
              <w:contextualSpacing/>
              <w:rPr>
                <w:rFonts w:ascii="Trebuchet MS" w:hAnsi="Trebuchet MS"/>
                <w:sz w:val="20"/>
                <w:lang w:val="ro-RO"/>
              </w:rPr>
            </w:pPr>
          </w:p>
        </w:tc>
        <w:tc>
          <w:tcPr>
            <w:tcW w:w="486" w:type="dxa"/>
            <w:tcBorders>
              <w:top w:val="single" w:sz="4" w:space="0" w:color="auto"/>
            </w:tcBorders>
            <w:shd w:val="clear" w:color="auto" w:fill="auto"/>
          </w:tcPr>
          <w:p w14:paraId="6A7A16F7" w14:textId="77777777" w:rsidR="00DA2513" w:rsidRPr="009B7331" w:rsidRDefault="00DA2513">
            <w:pPr>
              <w:ind w:left="720"/>
              <w:contextualSpacing/>
              <w:rPr>
                <w:rFonts w:ascii="Trebuchet MS" w:hAnsi="Trebuchet MS"/>
                <w:sz w:val="20"/>
                <w:lang w:val="ro-RO"/>
              </w:rPr>
            </w:pPr>
          </w:p>
        </w:tc>
        <w:tc>
          <w:tcPr>
            <w:tcW w:w="3704" w:type="dxa"/>
            <w:tcBorders>
              <w:top w:val="single" w:sz="4" w:space="0" w:color="auto"/>
            </w:tcBorders>
            <w:shd w:val="clear" w:color="auto" w:fill="auto"/>
          </w:tcPr>
          <w:p w14:paraId="68CFFEA2" w14:textId="77777777" w:rsidR="00DA2513" w:rsidRPr="009B7331" w:rsidRDefault="00DA2513">
            <w:pPr>
              <w:ind w:left="720"/>
              <w:contextualSpacing/>
              <w:rPr>
                <w:rFonts w:ascii="Trebuchet MS" w:hAnsi="Trebuchet MS"/>
                <w:sz w:val="20"/>
                <w:lang w:val="ro-RO"/>
              </w:rPr>
            </w:pPr>
          </w:p>
        </w:tc>
      </w:tr>
      <w:tr w:rsidR="00DA2513" w:rsidRPr="009B7331" w14:paraId="7B675E64" w14:textId="77777777" w:rsidTr="00632A7A">
        <w:tc>
          <w:tcPr>
            <w:tcW w:w="4986" w:type="dxa"/>
          </w:tcPr>
          <w:p w14:paraId="1E9F3459" w14:textId="62F6C6F0" w:rsidR="00DA2513" w:rsidRPr="00632A7A" w:rsidRDefault="00632A7A" w:rsidP="00632A7A">
            <w:pPr>
              <w:pStyle w:val="ListParagraph"/>
              <w:numPr>
                <w:ilvl w:val="1"/>
                <w:numId w:val="1"/>
              </w:numPr>
              <w:jc w:val="both"/>
              <w:rPr>
                <w:rFonts w:ascii="Trebuchet MS" w:hAnsi="Trebuchet MS"/>
                <w:sz w:val="20"/>
                <w:lang w:val="ro-RO"/>
              </w:rPr>
            </w:pPr>
            <w:r w:rsidRPr="00632A7A">
              <w:rPr>
                <w:rFonts w:ascii="Trebuchet MS" w:hAnsi="Trebuchet MS"/>
                <w:sz w:val="20"/>
                <w:lang w:val="ro-RO"/>
              </w:rPr>
              <w:t>Solicitantul este constituit în baza Legii nr. 31/1990 privind societățile, cu modificările și completările ulterioare.</w:t>
            </w:r>
          </w:p>
        </w:tc>
        <w:tc>
          <w:tcPr>
            <w:tcW w:w="458" w:type="dxa"/>
          </w:tcPr>
          <w:p w14:paraId="5CA80795" w14:textId="77777777" w:rsidR="00DA2513" w:rsidRPr="009B7331" w:rsidRDefault="00DA2513">
            <w:pPr>
              <w:ind w:left="720"/>
              <w:contextualSpacing/>
              <w:rPr>
                <w:rFonts w:ascii="Trebuchet MS" w:hAnsi="Trebuchet MS"/>
                <w:sz w:val="20"/>
                <w:lang w:val="ro-RO"/>
              </w:rPr>
            </w:pPr>
          </w:p>
        </w:tc>
        <w:tc>
          <w:tcPr>
            <w:tcW w:w="486" w:type="dxa"/>
          </w:tcPr>
          <w:p w14:paraId="3537C362" w14:textId="77777777" w:rsidR="00DA2513" w:rsidRPr="009B7331" w:rsidRDefault="00DA2513">
            <w:pPr>
              <w:ind w:left="720"/>
              <w:contextualSpacing/>
              <w:rPr>
                <w:rFonts w:ascii="Trebuchet MS" w:hAnsi="Trebuchet MS"/>
                <w:sz w:val="20"/>
                <w:lang w:val="ro-RO"/>
              </w:rPr>
            </w:pPr>
          </w:p>
        </w:tc>
        <w:tc>
          <w:tcPr>
            <w:tcW w:w="3704" w:type="dxa"/>
          </w:tcPr>
          <w:p w14:paraId="374F61CA" w14:textId="24AD89D1" w:rsidR="00DA2513" w:rsidRPr="009B7331" w:rsidRDefault="00632A7A" w:rsidP="00632A7A">
            <w:pPr>
              <w:contextualSpacing/>
              <w:jc w:val="both"/>
              <w:rPr>
                <w:rFonts w:ascii="Trebuchet MS" w:hAnsi="Trebuchet MS"/>
                <w:sz w:val="20"/>
                <w:lang w:val="ro-RO"/>
              </w:rPr>
            </w:pPr>
            <w:r w:rsidRPr="00632A7A">
              <w:rPr>
                <w:rFonts w:ascii="Trebuchet MS" w:hAnsi="Trebuchet MS"/>
                <w:sz w:val="20"/>
                <w:lang w:val="ro-RO"/>
              </w:rPr>
              <w:t xml:space="preserve">Documente </w:t>
            </w:r>
            <w:r w:rsidR="00AF16F2">
              <w:rPr>
                <w:rFonts w:ascii="Trebuchet MS" w:hAnsi="Trebuchet MS"/>
                <w:sz w:val="20"/>
                <w:lang w:val="ro-RO"/>
              </w:rPr>
              <w:t>verificate</w:t>
            </w:r>
            <w:r w:rsidRPr="00632A7A">
              <w:rPr>
                <w:rFonts w:ascii="Trebuchet MS" w:hAnsi="Trebuchet MS"/>
                <w:sz w:val="20"/>
                <w:lang w:val="ro-RO"/>
              </w:rPr>
              <w:t>: documentele statutare</w:t>
            </w:r>
          </w:p>
        </w:tc>
      </w:tr>
      <w:tr w:rsidR="00DA2513" w:rsidRPr="009B7331" w14:paraId="5DFDC971" w14:textId="77777777" w:rsidTr="00632A7A">
        <w:tc>
          <w:tcPr>
            <w:tcW w:w="4986" w:type="dxa"/>
          </w:tcPr>
          <w:p w14:paraId="72930987" w14:textId="0082A588" w:rsidR="00DA2513" w:rsidRPr="00632A7A" w:rsidRDefault="00632A7A" w:rsidP="00632A7A">
            <w:pPr>
              <w:pStyle w:val="ListParagraph"/>
              <w:numPr>
                <w:ilvl w:val="1"/>
                <w:numId w:val="1"/>
              </w:numPr>
              <w:jc w:val="both"/>
              <w:rPr>
                <w:rFonts w:ascii="Trebuchet MS" w:hAnsi="Trebuchet MS"/>
                <w:sz w:val="20"/>
                <w:lang w:val="ro-RO"/>
              </w:rPr>
            </w:pPr>
            <w:r w:rsidRPr="00632A7A">
              <w:rPr>
                <w:rFonts w:ascii="Trebuchet MS" w:hAnsi="Trebuchet MS"/>
                <w:sz w:val="20"/>
                <w:lang w:val="ro-RO"/>
              </w:rPr>
              <w:t>Solicitantul de finanțare se încadrează în categoria de IMM în sensul art. 4 alin. (1) din Legea nr. 346/2004 privind stimularea înființării şi dezvoltării întreprinderilor mici şi mijlocii, cu modificările și completările ulterioare, respectiv în sensul art. 2 din Regulamentul (UE) nr. 651/2014 al Comisiei din 17 iunie 2014 de declarare a anumitor categorii de ajutoare compatibile cu piața internă în aplicarea articolelor 107 și 108 din tratat, cu modificările şi completările ulterioare.</w:t>
            </w:r>
          </w:p>
        </w:tc>
        <w:tc>
          <w:tcPr>
            <w:tcW w:w="458" w:type="dxa"/>
          </w:tcPr>
          <w:p w14:paraId="0DE18678" w14:textId="77777777" w:rsidR="00DA2513" w:rsidRPr="009B7331" w:rsidRDefault="00DA2513">
            <w:pPr>
              <w:ind w:left="720"/>
              <w:contextualSpacing/>
              <w:rPr>
                <w:rFonts w:ascii="Trebuchet MS" w:hAnsi="Trebuchet MS"/>
                <w:sz w:val="20"/>
                <w:lang w:val="ro-RO"/>
              </w:rPr>
            </w:pPr>
          </w:p>
        </w:tc>
        <w:tc>
          <w:tcPr>
            <w:tcW w:w="486" w:type="dxa"/>
          </w:tcPr>
          <w:p w14:paraId="1FF057FA" w14:textId="77777777" w:rsidR="00DA2513" w:rsidRPr="009B7331" w:rsidRDefault="00DA2513">
            <w:pPr>
              <w:ind w:left="720"/>
              <w:contextualSpacing/>
              <w:rPr>
                <w:rFonts w:ascii="Trebuchet MS" w:hAnsi="Trebuchet MS"/>
                <w:sz w:val="20"/>
                <w:lang w:val="ro-RO"/>
              </w:rPr>
            </w:pPr>
          </w:p>
        </w:tc>
        <w:tc>
          <w:tcPr>
            <w:tcW w:w="3704" w:type="dxa"/>
          </w:tcPr>
          <w:p w14:paraId="626BD601" w14:textId="77777777" w:rsidR="00DA2513" w:rsidRPr="009B7331" w:rsidRDefault="00DA2513">
            <w:pPr>
              <w:ind w:left="720"/>
              <w:contextualSpacing/>
              <w:rPr>
                <w:rFonts w:ascii="Trebuchet MS" w:hAnsi="Trebuchet MS"/>
                <w:sz w:val="20"/>
                <w:lang w:val="ro-RO"/>
              </w:rPr>
            </w:pPr>
          </w:p>
        </w:tc>
      </w:tr>
      <w:tr w:rsidR="00DA2513" w:rsidRPr="009B7331" w14:paraId="463DA798" w14:textId="77777777" w:rsidTr="00632A7A">
        <w:tc>
          <w:tcPr>
            <w:tcW w:w="4986" w:type="dxa"/>
          </w:tcPr>
          <w:p w14:paraId="2D44EFF6" w14:textId="243B2459" w:rsidR="00DA2513" w:rsidRPr="00632A7A" w:rsidRDefault="00632A7A" w:rsidP="00632A7A">
            <w:pPr>
              <w:pStyle w:val="ListParagraph"/>
              <w:numPr>
                <w:ilvl w:val="1"/>
                <w:numId w:val="1"/>
              </w:numPr>
              <w:jc w:val="both"/>
              <w:rPr>
                <w:rFonts w:ascii="Trebuchet MS" w:hAnsi="Trebuchet MS"/>
                <w:sz w:val="20"/>
                <w:lang w:val="ro-RO"/>
              </w:rPr>
            </w:pPr>
            <w:r w:rsidRPr="00632A7A">
              <w:rPr>
                <w:rFonts w:ascii="Trebuchet MS" w:hAnsi="Trebuchet MS"/>
                <w:sz w:val="20"/>
                <w:lang w:val="ro-RO"/>
              </w:rPr>
              <w:t>Solicitantul formează o întreprindere unică, în sensul Regulamentului (UE) nr. 2023/2831 al Comisiei din 13 decembrie 2023 privind aplicarea articolelor 107 și 108 din Tratatul privind funcționarea Uniunii Europene ajutoarelor de minimis.</w:t>
            </w:r>
          </w:p>
        </w:tc>
        <w:tc>
          <w:tcPr>
            <w:tcW w:w="458" w:type="dxa"/>
          </w:tcPr>
          <w:p w14:paraId="48B678D3" w14:textId="77777777" w:rsidR="00DA2513" w:rsidRPr="009B7331" w:rsidRDefault="00DA2513">
            <w:pPr>
              <w:ind w:left="720"/>
              <w:contextualSpacing/>
              <w:rPr>
                <w:rFonts w:ascii="Trebuchet MS" w:hAnsi="Trebuchet MS"/>
                <w:sz w:val="20"/>
                <w:lang w:val="ro-RO"/>
              </w:rPr>
            </w:pPr>
          </w:p>
        </w:tc>
        <w:tc>
          <w:tcPr>
            <w:tcW w:w="486" w:type="dxa"/>
          </w:tcPr>
          <w:p w14:paraId="1B4602EF" w14:textId="77777777" w:rsidR="00DA2513" w:rsidRPr="009B7331" w:rsidRDefault="00DA2513">
            <w:pPr>
              <w:ind w:left="720"/>
              <w:contextualSpacing/>
              <w:rPr>
                <w:rFonts w:ascii="Trebuchet MS" w:hAnsi="Trebuchet MS"/>
                <w:sz w:val="20"/>
                <w:lang w:val="ro-RO"/>
              </w:rPr>
            </w:pPr>
          </w:p>
        </w:tc>
        <w:tc>
          <w:tcPr>
            <w:tcW w:w="3704" w:type="dxa"/>
          </w:tcPr>
          <w:p w14:paraId="67EB3ADA" w14:textId="77777777" w:rsidR="00DA2513" w:rsidRPr="009B7331" w:rsidRDefault="00DA2513">
            <w:pPr>
              <w:ind w:left="720"/>
              <w:contextualSpacing/>
              <w:rPr>
                <w:rFonts w:ascii="Trebuchet MS" w:hAnsi="Trebuchet MS"/>
                <w:sz w:val="20"/>
                <w:lang w:val="ro-RO"/>
              </w:rPr>
            </w:pPr>
          </w:p>
        </w:tc>
      </w:tr>
      <w:tr w:rsidR="00DA2513" w:rsidRPr="009B7331" w14:paraId="7724FA42" w14:textId="77777777" w:rsidTr="00632A7A">
        <w:tc>
          <w:tcPr>
            <w:tcW w:w="4986" w:type="dxa"/>
          </w:tcPr>
          <w:p w14:paraId="043231C8" w14:textId="0DC6510C" w:rsidR="00DA2513" w:rsidRPr="00632A7A" w:rsidRDefault="00632A7A" w:rsidP="00632A7A">
            <w:pPr>
              <w:pStyle w:val="ListParagraph"/>
              <w:numPr>
                <w:ilvl w:val="1"/>
                <w:numId w:val="1"/>
              </w:numPr>
              <w:jc w:val="both"/>
              <w:rPr>
                <w:rFonts w:ascii="Trebuchet MS" w:hAnsi="Trebuchet MS"/>
                <w:sz w:val="20"/>
                <w:lang w:val="ro-RO"/>
              </w:rPr>
            </w:pPr>
            <w:r w:rsidRPr="00632A7A">
              <w:rPr>
                <w:rFonts w:ascii="Trebuchet MS" w:hAnsi="Trebuchet MS"/>
                <w:sz w:val="20"/>
                <w:lang w:val="ro-RO"/>
              </w:rPr>
              <w:t>Solicitantul și întreprinderile cu care acesta formează o întreprindere unică, în sensul Regulamentului (UE) nr. 2023/2831 al Comisiei din 13 decembrie 2023 privind aplicarea articolelor 107 și 108 din Tratatul privind funcționarea Uniunii Europene ajutoarelor de minimis a beneficiat de ajutoare de stat (inclusiv ajutoare de minimis) în ultimii 3 ani.</w:t>
            </w:r>
          </w:p>
        </w:tc>
        <w:tc>
          <w:tcPr>
            <w:tcW w:w="458" w:type="dxa"/>
          </w:tcPr>
          <w:p w14:paraId="14AC7397" w14:textId="77777777" w:rsidR="00DA2513" w:rsidRPr="009B7331" w:rsidRDefault="00DA2513">
            <w:pPr>
              <w:ind w:left="720"/>
              <w:contextualSpacing/>
              <w:rPr>
                <w:rFonts w:ascii="Trebuchet MS" w:hAnsi="Trebuchet MS"/>
                <w:sz w:val="20"/>
                <w:lang w:val="ro-RO"/>
              </w:rPr>
            </w:pPr>
          </w:p>
        </w:tc>
        <w:tc>
          <w:tcPr>
            <w:tcW w:w="486" w:type="dxa"/>
          </w:tcPr>
          <w:p w14:paraId="36DB2898" w14:textId="77777777" w:rsidR="00DA2513" w:rsidRPr="009B7331" w:rsidRDefault="00DA2513">
            <w:pPr>
              <w:ind w:left="720"/>
              <w:contextualSpacing/>
              <w:rPr>
                <w:rFonts w:ascii="Trebuchet MS" w:hAnsi="Trebuchet MS"/>
                <w:sz w:val="20"/>
                <w:lang w:val="ro-RO"/>
              </w:rPr>
            </w:pPr>
          </w:p>
        </w:tc>
        <w:tc>
          <w:tcPr>
            <w:tcW w:w="3704" w:type="dxa"/>
          </w:tcPr>
          <w:p w14:paraId="10B126AA" w14:textId="77777777" w:rsidR="00DA2513" w:rsidRPr="009B7331" w:rsidRDefault="00DA2513">
            <w:pPr>
              <w:ind w:left="720"/>
              <w:contextualSpacing/>
              <w:rPr>
                <w:rFonts w:ascii="Trebuchet MS" w:hAnsi="Trebuchet MS"/>
                <w:sz w:val="20"/>
                <w:lang w:val="ro-RO"/>
              </w:rPr>
            </w:pPr>
          </w:p>
        </w:tc>
      </w:tr>
      <w:tr w:rsidR="006540E6" w:rsidRPr="009B7331" w14:paraId="2AADD51C" w14:textId="77777777" w:rsidTr="00632A7A">
        <w:tc>
          <w:tcPr>
            <w:tcW w:w="4986" w:type="dxa"/>
          </w:tcPr>
          <w:p w14:paraId="7BE11748" w14:textId="3D2E99B3" w:rsidR="006540E6" w:rsidRPr="00F172D2" w:rsidRDefault="006540E6" w:rsidP="00632A7A">
            <w:pPr>
              <w:pStyle w:val="ListParagraph"/>
              <w:numPr>
                <w:ilvl w:val="1"/>
                <w:numId w:val="1"/>
              </w:numPr>
              <w:jc w:val="both"/>
              <w:rPr>
                <w:rFonts w:ascii="Trebuchet MS" w:hAnsi="Trebuchet MS"/>
                <w:sz w:val="20"/>
                <w:lang w:val="it-IT"/>
              </w:rPr>
            </w:pPr>
            <w:r w:rsidRPr="00F172D2">
              <w:rPr>
                <w:rFonts w:ascii="Trebuchet MS" w:hAnsi="Trebuchet MS"/>
                <w:sz w:val="20"/>
                <w:lang w:val="it-IT"/>
              </w:rPr>
              <w:t>Solicitantul nu se încadrează în categoria ”întreprindere în dificultate”</w:t>
            </w:r>
          </w:p>
        </w:tc>
        <w:tc>
          <w:tcPr>
            <w:tcW w:w="458" w:type="dxa"/>
          </w:tcPr>
          <w:p w14:paraId="0547237D" w14:textId="77777777" w:rsidR="006540E6" w:rsidRPr="00F172D2" w:rsidRDefault="006540E6">
            <w:pPr>
              <w:ind w:left="720"/>
              <w:contextualSpacing/>
              <w:rPr>
                <w:rFonts w:ascii="Trebuchet MS" w:hAnsi="Trebuchet MS"/>
                <w:sz w:val="20"/>
                <w:lang w:val="it-IT"/>
              </w:rPr>
            </w:pPr>
          </w:p>
        </w:tc>
        <w:tc>
          <w:tcPr>
            <w:tcW w:w="486" w:type="dxa"/>
          </w:tcPr>
          <w:p w14:paraId="15292F7B" w14:textId="77777777" w:rsidR="006540E6" w:rsidRPr="00F172D2" w:rsidRDefault="006540E6">
            <w:pPr>
              <w:ind w:left="720"/>
              <w:contextualSpacing/>
              <w:rPr>
                <w:rFonts w:ascii="Trebuchet MS" w:hAnsi="Trebuchet MS"/>
                <w:sz w:val="20"/>
                <w:lang w:val="it-IT"/>
              </w:rPr>
            </w:pPr>
          </w:p>
        </w:tc>
        <w:tc>
          <w:tcPr>
            <w:tcW w:w="3704" w:type="dxa"/>
          </w:tcPr>
          <w:p w14:paraId="17782649" w14:textId="77777777" w:rsidR="006540E6" w:rsidRDefault="006540E6" w:rsidP="00F172D2">
            <w:pPr>
              <w:contextualSpacing/>
              <w:rPr>
                <w:rFonts w:ascii="Trebuchet MS" w:hAnsi="Trebuchet MS"/>
                <w:sz w:val="20"/>
                <w:lang w:val="ro-RO"/>
              </w:rPr>
            </w:pPr>
            <w:r w:rsidRPr="00632A7A">
              <w:rPr>
                <w:rFonts w:ascii="Trebuchet MS" w:hAnsi="Trebuchet MS"/>
                <w:sz w:val="20"/>
                <w:lang w:val="ro-RO"/>
              </w:rPr>
              <w:t xml:space="preserve">Documente </w:t>
            </w:r>
            <w:r>
              <w:rPr>
                <w:rFonts w:ascii="Trebuchet MS" w:hAnsi="Trebuchet MS"/>
                <w:sz w:val="20"/>
                <w:lang w:val="ro-RO"/>
              </w:rPr>
              <w:t>verificate</w:t>
            </w:r>
            <w:r w:rsidRPr="00632A7A">
              <w:rPr>
                <w:rFonts w:ascii="Trebuchet MS" w:hAnsi="Trebuchet MS"/>
                <w:sz w:val="20"/>
                <w:lang w:val="ro-RO"/>
              </w:rPr>
              <w:t>:</w:t>
            </w:r>
          </w:p>
          <w:p w14:paraId="65DEFB38" w14:textId="3C8972C7" w:rsidR="006540E6" w:rsidRPr="006540E6" w:rsidRDefault="006540E6" w:rsidP="006540E6">
            <w:pPr>
              <w:contextualSpacing/>
              <w:rPr>
                <w:rFonts w:ascii="Trebuchet MS" w:hAnsi="Trebuchet MS"/>
                <w:sz w:val="20"/>
                <w:lang w:val="ro-RO"/>
              </w:rPr>
            </w:pPr>
            <w:r>
              <w:rPr>
                <w:rFonts w:ascii="Trebuchet MS" w:hAnsi="Trebuchet MS"/>
                <w:sz w:val="20"/>
                <w:lang w:val="ro-RO"/>
              </w:rPr>
              <w:t xml:space="preserve">documentul ”Calcul firmă în dificultate” anexat Metodologiei </w:t>
            </w:r>
            <w:r w:rsidRPr="006540E6">
              <w:rPr>
                <w:rFonts w:ascii="Trebuchet MS" w:hAnsi="Trebuchet MS"/>
                <w:sz w:val="20"/>
                <w:lang w:val="ro-RO"/>
              </w:rPr>
              <w:t xml:space="preserve">de verificare a declarației pe propria răspundere a reprezentantului întreprinderii </w:t>
            </w:r>
          </w:p>
          <w:p w14:paraId="680F3695" w14:textId="491349C9" w:rsidR="006540E6" w:rsidRPr="009B7331" w:rsidRDefault="006540E6" w:rsidP="00F172D2">
            <w:pPr>
              <w:contextualSpacing/>
              <w:rPr>
                <w:rFonts w:ascii="Trebuchet MS" w:hAnsi="Trebuchet MS"/>
                <w:sz w:val="20"/>
              </w:rPr>
            </w:pPr>
            <w:r w:rsidRPr="006540E6">
              <w:rPr>
                <w:rFonts w:ascii="Trebuchet MS" w:hAnsi="Trebuchet MS"/>
                <w:sz w:val="20"/>
                <w:lang w:val="ro-RO"/>
              </w:rPr>
              <w:t>privind încadrarea în categoria  „întreprindere în dificultate”</w:t>
            </w:r>
          </w:p>
        </w:tc>
      </w:tr>
      <w:tr w:rsidR="00632A7A" w:rsidRPr="009B7331" w14:paraId="5CB727BA" w14:textId="77777777" w:rsidTr="00632A7A">
        <w:trPr>
          <w:trHeight w:val="440"/>
        </w:trPr>
        <w:tc>
          <w:tcPr>
            <w:tcW w:w="4986" w:type="dxa"/>
          </w:tcPr>
          <w:p w14:paraId="6A8079F0" w14:textId="238104DF" w:rsidR="00632A7A" w:rsidRPr="00DD5405" w:rsidRDefault="00632A7A" w:rsidP="00632A7A">
            <w:pPr>
              <w:pStyle w:val="ListParagraph"/>
              <w:numPr>
                <w:ilvl w:val="1"/>
                <w:numId w:val="1"/>
              </w:numPr>
              <w:jc w:val="both"/>
              <w:rPr>
                <w:rFonts w:ascii="Trebuchet MS" w:hAnsi="Trebuchet MS"/>
                <w:i/>
                <w:sz w:val="20"/>
                <w:lang w:val="ro-RO"/>
              </w:rPr>
            </w:pPr>
            <w:r w:rsidRPr="00DD5405">
              <w:rPr>
                <w:rFonts w:ascii="Trebuchet MS" w:hAnsi="Trebuchet MS"/>
                <w:sz w:val="20"/>
                <w:lang w:val="ro-RO"/>
              </w:rPr>
              <w:t>Solicitantul are autorizat, codul CAEN 5811 - Activități de editare a cărților, la sediu principal sau la punctul de lucru, după caz.</w:t>
            </w:r>
          </w:p>
        </w:tc>
        <w:tc>
          <w:tcPr>
            <w:tcW w:w="458" w:type="dxa"/>
          </w:tcPr>
          <w:p w14:paraId="5DD2EBB7" w14:textId="77777777" w:rsidR="00632A7A" w:rsidRPr="009B7331" w:rsidRDefault="00632A7A" w:rsidP="00632A7A">
            <w:pPr>
              <w:ind w:left="720"/>
              <w:contextualSpacing/>
              <w:rPr>
                <w:rFonts w:ascii="Trebuchet MS" w:hAnsi="Trebuchet MS"/>
                <w:sz w:val="20"/>
                <w:lang w:val="ro-RO"/>
              </w:rPr>
            </w:pPr>
          </w:p>
        </w:tc>
        <w:tc>
          <w:tcPr>
            <w:tcW w:w="486" w:type="dxa"/>
          </w:tcPr>
          <w:p w14:paraId="7FA9AB29" w14:textId="77777777" w:rsidR="00632A7A" w:rsidRPr="009B7331" w:rsidRDefault="00632A7A" w:rsidP="00632A7A">
            <w:pPr>
              <w:ind w:left="720"/>
              <w:contextualSpacing/>
              <w:rPr>
                <w:rFonts w:ascii="Trebuchet MS" w:hAnsi="Trebuchet MS"/>
                <w:sz w:val="20"/>
                <w:lang w:val="ro-RO"/>
              </w:rPr>
            </w:pPr>
          </w:p>
        </w:tc>
        <w:tc>
          <w:tcPr>
            <w:tcW w:w="3704" w:type="dxa"/>
          </w:tcPr>
          <w:p w14:paraId="2B184260" w14:textId="63AB43CD" w:rsidR="00632A7A" w:rsidRPr="009B7331" w:rsidRDefault="00632A7A" w:rsidP="00632A7A">
            <w:pPr>
              <w:contextualSpacing/>
              <w:jc w:val="both"/>
              <w:rPr>
                <w:rFonts w:ascii="Trebuchet MS" w:hAnsi="Trebuchet MS"/>
                <w:sz w:val="20"/>
                <w:lang w:val="ro-RO"/>
              </w:rPr>
            </w:pPr>
            <w:r w:rsidRPr="00F172D2">
              <w:rPr>
                <w:rFonts w:ascii="Trebuchet MS" w:hAnsi="Trebuchet MS"/>
                <w:sz w:val="20"/>
                <w:lang w:val="it-IT"/>
              </w:rPr>
              <w:t xml:space="preserve">Documente </w:t>
            </w:r>
            <w:r w:rsidR="00AF16F2" w:rsidRPr="00F172D2">
              <w:rPr>
                <w:rFonts w:ascii="Trebuchet MS" w:hAnsi="Trebuchet MS"/>
                <w:sz w:val="20"/>
                <w:lang w:val="it-IT"/>
              </w:rPr>
              <w:t>verificate</w:t>
            </w:r>
            <w:r w:rsidRPr="00F172D2">
              <w:rPr>
                <w:rFonts w:ascii="Trebuchet MS" w:hAnsi="Trebuchet MS"/>
                <w:sz w:val="20"/>
                <w:lang w:val="it-IT"/>
              </w:rPr>
              <w:t xml:space="preserve">: documentele statutare și/sau Certificatul constatator emis de Oficiul Registrului Comerţului de pe lângă tribunalul unde îşi are sediul solicitantul, ori prin serviciul InfoCert. Informațiile din </w:t>
            </w:r>
            <w:r w:rsidRPr="00F172D2">
              <w:rPr>
                <w:rFonts w:ascii="Trebuchet MS" w:hAnsi="Trebuchet MS"/>
                <w:sz w:val="20"/>
                <w:lang w:val="it-IT"/>
              </w:rPr>
              <w:lastRenderedPageBreak/>
              <w:t>documentele statutare trebuie să corespundă cu informațiile ce reies din Certificatul constatator ONRC</w:t>
            </w:r>
          </w:p>
        </w:tc>
      </w:tr>
      <w:tr w:rsidR="00DD5405" w:rsidRPr="009B7331" w14:paraId="085A37E6" w14:textId="77777777" w:rsidTr="00632A7A">
        <w:trPr>
          <w:trHeight w:val="440"/>
        </w:trPr>
        <w:tc>
          <w:tcPr>
            <w:tcW w:w="4986" w:type="dxa"/>
          </w:tcPr>
          <w:p w14:paraId="547A3BE8" w14:textId="29D9C82F" w:rsidR="00DD5405" w:rsidRPr="00F172D2" w:rsidRDefault="00DD5405" w:rsidP="00632A7A">
            <w:pPr>
              <w:pStyle w:val="ListParagraph"/>
              <w:numPr>
                <w:ilvl w:val="1"/>
                <w:numId w:val="1"/>
              </w:numPr>
              <w:jc w:val="both"/>
              <w:rPr>
                <w:rFonts w:ascii="Trebuchet MS" w:hAnsi="Trebuchet MS"/>
                <w:sz w:val="20"/>
                <w:lang w:val="it-IT"/>
              </w:rPr>
            </w:pPr>
            <w:r w:rsidRPr="00F172D2">
              <w:rPr>
                <w:rFonts w:ascii="Trebuchet MS" w:hAnsi="Trebuchet MS"/>
                <w:sz w:val="20"/>
                <w:lang w:val="it-IT"/>
              </w:rPr>
              <w:lastRenderedPageBreak/>
              <w:t>Solicitantul este înregistrat în ”Catalogul Editurilor din România” al Bibliotecii Naționale a României.</w:t>
            </w:r>
          </w:p>
        </w:tc>
        <w:tc>
          <w:tcPr>
            <w:tcW w:w="458" w:type="dxa"/>
          </w:tcPr>
          <w:p w14:paraId="7059083F" w14:textId="77777777" w:rsidR="00DD5405" w:rsidRPr="00F172D2" w:rsidRDefault="00DD5405" w:rsidP="00632A7A">
            <w:pPr>
              <w:ind w:left="720"/>
              <w:contextualSpacing/>
              <w:rPr>
                <w:rFonts w:ascii="Trebuchet MS" w:hAnsi="Trebuchet MS"/>
                <w:sz w:val="20"/>
                <w:lang w:val="it-IT"/>
              </w:rPr>
            </w:pPr>
          </w:p>
        </w:tc>
        <w:tc>
          <w:tcPr>
            <w:tcW w:w="486" w:type="dxa"/>
          </w:tcPr>
          <w:p w14:paraId="229E5858" w14:textId="77777777" w:rsidR="00DD5405" w:rsidRPr="00F172D2" w:rsidRDefault="00DD5405" w:rsidP="00632A7A">
            <w:pPr>
              <w:ind w:left="720"/>
              <w:contextualSpacing/>
              <w:rPr>
                <w:rFonts w:ascii="Trebuchet MS" w:hAnsi="Trebuchet MS"/>
                <w:sz w:val="20"/>
                <w:lang w:val="it-IT"/>
              </w:rPr>
            </w:pPr>
          </w:p>
        </w:tc>
        <w:tc>
          <w:tcPr>
            <w:tcW w:w="3704" w:type="dxa"/>
          </w:tcPr>
          <w:p w14:paraId="2FAFDA66" w14:textId="0AD300A7" w:rsidR="00DD5405" w:rsidRPr="00F172D2" w:rsidRDefault="00DD5405" w:rsidP="00DD5405">
            <w:pPr>
              <w:contextualSpacing/>
              <w:jc w:val="both"/>
              <w:rPr>
                <w:rFonts w:ascii="Trebuchet MS" w:hAnsi="Trebuchet MS"/>
                <w:sz w:val="20"/>
                <w:lang w:val="it-IT"/>
              </w:rPr>
            </w:pPr>
            <w:r w:rsidRPr="00F172D2">
              <w:rPr>
                <w:rFonts w:ascii="Trebuchet MS" w:hAnsi="Trebuchet MS"/>
                <w:sz w:val="20"/>
                <w:lang w:val="it-IT"/>
              </w:rPr>
              <w:t xml:space="preserve">Documente verificate: </w:t>
            </w:r>
            <w:r w:rsidRPr="00DD5405">
              <w:rPr>
                <w:rFonts w:ascii="Trebuchet MS" w:hAnsi="Trebuchet MS"/>
                <w:sz w:val="20"/>
                <w:lang w:val="ro-RO"/>
              </w:rPr>
              <w:t>Documentul care dovedește înregistrarea solicitantului în ”Catalogul Editurilor din România” al Bibliotecii Naționale a României.</w:t>
            </w:r>
          </w:p>
        </w:tc>
      </w:tr>
      <w:tr w:rsidR="00632A7A" w:rsidRPr="009B7331" w14:paraId="4C2C974F" w14:textId="77777777" w:rsidTr="00632A7A">
        <w:trPr>
          <w:trHeight w:val="440"/>
        </w:trPr>
        <w:tc>
          <w:tcPr>
            <w:tcW w:w="4986" w:type="dxa"/>
          </w:tcPr>
          <w:p w14:paraId="7430664A" w14:textId="55C85D57" w:rsidR="00632A7A" w:rsidRPr="00632A7A" w:rsidRDefault="00632A7A" w:rsidP="00632A7A">
            <w:pPr>
              <w:pStyle w:val="ListParagraph"/>
              <w:numPr>
                <w:ilvl w:val="1"/>
                <w:numId w:val="1"/>
              </w:numPr>
              <w:jc w:val="both"/>
              <w:rPr>
                <w:rFonts w:ascii="Trebuchet MS" w:hAnsi="Trebuchet MS"/>
                <w:sz w:val="20"/>
                <w:lang w:val="ro-RO"/>
              </w:rPr>
            </w:pPr>
            <w:r w:rsidRPr="00632A7A">
              <w:rPr>
                <w:rFonts w:ascii="Trebuchet MS" w:hAnsi="Trebuchet MS"/>
                <w:sz w:val="20"/>
                <w:lang w:val="ro-RO"/>
              </w:rPr>
              <w:t>Solicitantul demonstrează deținerea unui drept real sau unui drept de folosință care rezultă din contracte de închiriere sau de comodat asupra imobilului, obiect al proiectului identificat ca locul de implementare, începând cu data depunerii cererii de finanțare, inclusiv pe perioada de minimum 3 ani după finalizarea proiectului.</w:t>
            </w:r>
          </w:p>
        </w:tc>
        <w:tc>
          <w:tcPr>
            <w:tcW w:w="458" w:type="dxa"/>
          </w:tcPr>
          <w:p w14:paraId="7FD1283B" w14:textId="77777777" w:rsidR="00632A7A" w:rsidRPr="009B7331" w:rsidRDefault="00632A7A" w:rsidP="00632A7A">
            <w:pPr>
              <w:ind w:left="720"/>
              <w:contextualSpacing/>
              <w:rPr>
                <w:rFonts w:ascii="Trebuchet MS" w:hAnsi="Trebuchet MS"/>
                <w:sz w:val="20"/>
                <w:lang w:val="ro-RO"/>
              </w:rPr>
            </w:pPr>
          </w:p>
        </w:tc>
        <w:tc>
          <w:tcPr>
            <w:tcW w:w="486" w:type="dxa"/>
          </w:tcPr>
          <w:p w14:paraId="1601494F" w14:textId="77777777" w:rsidR="00632A7A" w:rsidRPr="009B7331" w:rsidRDefault="00632A7A" w:rsidP="00632A7A">
            <w:pPr>
              <w:ind w:left="720"/>
              <w:contextualSpacing/>
              <w:rPr>
                <w:rFonts w:ascii="Trebuchet MS" w:hAnsi="Trebuchet MS"/>
                <w:sz w:val="20"/>
                <w:lang w:val="ro-RO"/>
              </w:rPr>
            </w:pPr>
          </w:p>
        </w:tc>
        <w:tc>
          <w:tcPr>
            <w:tcW w:w="3704" w:type="dxa"/>
          </w:tcPr>
          <w:p w14:paraId="4A662880" w14:textId="77777777" w:rsidR="00632A7A" w:rsidRPr="009B7331" w:rsidRDefault="00632A7A" w:rsidP="00632A7A">
            <w:pPr>
              <w:ind w:left="720"/>
              <w:contextualSpacing/>
              <w:rPr>
                <w:rFonts w:ascii="Trebuchet MS" w:hAnsi="Trebuchet MS"/>
                <w:sz w:val="20"/>
                <w:lang w:val="ro-RO"/>
              </w:rPr>
            </w:pPr>
          </w:p>
        </w:tc>
      </w:tr>
      <w:tr w:rsidR="00632A7A" w:rsidRPr="009B7331" w14:paraId="2A7CFDBB" w14:textId="77777777" w:rsidTr="00632A7A">
        <w:trPr>
          <w:trHeight w:val="440"/>
        </w:trPr>
        <w:tc>
          <w:tcPr>
            <w:tcW w:w="4986" w:type="dxa"/>
          </w:tcPr>
          <w:p w14:paraId="154C5EB3" w14:textId="77777777" w:rsidR="00632A7A" w:rsidRPr="00E62C2F" w:rsidRDefault="00632A7A" w:rsidP="00632A7A">
            <w:pPr>
              <w:numPr>
                <w:ilvl w:val="1"/>
                <w:numId w:val="1"/>
              </w:numPr>
              <w:contextualSpacing/>
              <w:jc w:val="both"/>
              <w:rPr>
                <w:rFonts w:ascii="Trebuchet MS" w:eastAsia="Times New Roman" w:hAnsi="Trebuchet MS" w:cs="Calibri"/>
                <w:color w:val="000000"/>
                <w:sz w:val="20"/>
                <w:lang w:val="ro-RO"/>
              </w:rPr>
            </w:pPr>
            <w:r w:rsidRPr="00E62C2F">
              <w:rPr>
                <w:rFonts w:ascii="Trebuchet MS" w:eastAsia="Calibri" w:hAnsi="Trebuchet MS" w:cs="Calibri"/>
                <w:sz w:val="20"/>
                <w:lang w:val="ro-RO"/>
              </w:rPr>
              <w:t>Solicitantul se regăsește în următoarele situații:</w:t>
            </w:r>
          </w:p>
          <w:p w14:paraId="2DD9A935" w14:textId="77777777" w:rsidR="00632A7A" w:rsidRPr="00E62C2F" w:rsidRDefault="00632A7A" w:rsidP="00632A7A">
            <w:pPr>
              <w:numPr>
                <w:ilvl w:val="0"/>
                <w:numId w:val="4"/>
              </w:numPr>
              <w:suppressAutoHyphens/>
              <w:ind w:left="990"/>
              <w:contextualSpacing/>
              <w:jc w:val="both"/>
              <w:rPr>
                <w:rFonts w:ascii="Trebuchet MS" w:eastAsia="Calibri" w:hAnsi="Trebuchet MS" w:cs="Calibri"/>
                <w:sz w:val="20"/>
                <w:lang w:val="ro-RO"/>
              </w:rPr>
            </w:pPr>
            <w:r w:rsidRPr="00E62C2F">
              <w:rPr>
                <w:rFonts w:ascii="Trebuchet MS" w:eastAsia="Calibri" w:hAnsi="Trebuchet MS" w:cs="Calibri"/>
                <w:sz w:val="20"/>
                <w:lang w:val="ro-RO"/>
              </w:rPr>
              <w:t>în cazul solicitantului pentru care au fost stabilite debite în sarcina sa, ca urmare a măsurilor legale întreprinse de autoritatea de management, acesta va putea încheia contractul de finanțare în următoarele situații:</w:t>
            </w:r>
          </w:p>
          <w:p w14:paraId="123D283B" w14:textId="77777777" w:rsidR="00632A7A" w:rsidRPr="00E62C2F" w:rsidRDefault="00632A7A" w:rsidP="00632A7A">
            <w:pPr>
              <w:numPr>
                <w:ilvl w:val="1"/>
                <w:numId w:val="5"/>
              </w:numPr>
              <w:suppressAutoHyphens/>
              <w:ind w:left="1800"/>
              <w:contextualSpacing/>
              <w:jc w:val="both"/>
              <w:rPr>
                <w:rFonts w:ascii="Trebuchet MS" w:eastAsia="Calibri" w:hAnsi="Trebuchet MS" w:cs="Calibri"/>
                <w:sz w:val="20"/>
                <w:lang w:val="ro-RO"/>
              </w:rPr>
            </w:pPr>
            <w:r w:rsidRPr="00E62C2F">
              <w:rPr>
                <w:rFonts w:ascii="Trebuchet MS" w:eastAsia="Calibri" w:hAnsi="Trebuchet MS" w:cs="Calibri"/>
                <w:sz w:val="20"/>
                <w:lang w:val="ro-RO"/>
              </w:rPr>
              <w:t>recunoaște debitul stabilit în sarcina sa de AM PoCIDIF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F3D07F8" w14:textId="77777777" w:rsidR="00632A7A" w:rsidRPr="00E62C2F" w:rsidRDefault="00632A7A" w:rsidP="00632A7A">
            <w:pPr>
              <w:numPr>
                <w:ilvl w:val="1"/>
                <w:numId w:val="5"/>
              </w:numPr>
              <w:suppressAutoHyphens/>
              <w:ind w:left="1800"/>
              <w:contextualSpacing/>
              <w:jc w:val="both"/>
              <w:rPr>
                <w:rFonts w:ascii="Trebuchet MS" w:eastAsia="Calibri" w:hAnsi="Trebuchet MS" w:cs="Calibri"/>
                <w:sz w:val="20"/>
                <w:lang w:val="ro-RO"/>
              </w:rPr>
            </w:pPr>
            <w:r w:rsidRPr="00E62C2F">
              <w:rPr>
                <w:rFonts w:ascii="Trebuchet MS" w:eastAsia="Calibri" w:hAnsi="Trebuchet MS" w:cs="Calibri"/>
                <w:sz w:val="20"/>
                <w:lang w:val="ro-RO"/>
              </w:rPr>
              <w:t>a contestat în instanță notificările/procesele verbale/notele de constatare a unor debite și prin decizie a instanțelor de judecată acestea au fost suspendate de la executare, anexând dovezi în acest sens.</w:t>
            </w:r>
          </w:p>
          <w:p w14:paraId="73679932" w14:textId="77777777" w:rsidR="00632A7A" w:rsidRPr="00E62C2F" w:rsidRDefault="00632A7A" w:rsidP="00632A7A">
            <w:pPr>
              <w:numPr>
                <w:ilvl w:val="0"/>
                <w:numId w:val="4"/>
              </w:numPr>
              <w:suppressAutoHyphens/>
              <w:ind w:left="990"/>
              <w:contextualSpacing/>
              <w:jc w:val="both"/>
              <w:rPr>
                <w:rFonts w:ascii="Trebuchet MS" w:eastAsia="Calibri" w:hAnsi="Trebuchet MS" w:cs="Calibri"/>
                <w:sz w:val="20"/>
                <w:lang w:val="ro-RO"/>
              </w:rPr>
            </w:pPr>
            <w:r w:rsidRPr="00E62C2F">
              <w:rPr>
                <w:rFonts w:ascii="Trebuchet MS" w:eastAsia="Calibri" w:hAnsi="Trebuchet MS" w:cs="Calibri"/>
                <w:sz w:val="20"/>
                <w:lang w:val="ro-RO"/>
              </w:rPr>
              <w:t>a achitat obligațiile de plată nete către bugetul de stat și respectiv bugetul local în ultimul an calendaristic / în cuantumul stabilit de legislația în vigoare.</w:t>
            </w:r>
          </w:p>
          <w:p w14:paraId="3B48B06F" w14:textId="02ED05D9" w:rsidR="00632A7A" w:rsidRPr="00632A7A" w:rsidRDefault="00632A7A" w:rsidP="00632A7A">
            <w:pPr>
              <w:numPr>
                <w:ilvl w:val="0"/>
                <w:numId w:val="4"/>
              </w:numPr>
              <w:suppressAutoHyphens/>
              <w:ind w:left="990"/>
              <w:contextualSpacing/>
              <w:jc w:val="both"/>
              <w:rPr>
                <w:rFonts w:ascii="Trebuchet MS" w:eastAsia="Calibri" w:hAnsi="Trebuchet MS" w:cs="Calibri"/>
                <w:sz w:val="20"/>
                <w:lang w:val="ro-RO"/>
              </w:rPr>
            </w:pPr>
            <w:r w:rsidRPr="007E79DC">
              <w:rPr>
                <w:rFonts w:ascii="Trebuchet MS" w:eastAsia="Calibri" w:hAnsi="Trebuchet MS" w:cs="Calibri"/>
                <w:sz w:val="20"/>
                <w:lang w:val="ro-RO"/>
              </w:rPr>
              <w:t>deține dreptul legal de a desfășura activitățile prevăzute în cadrul proiectului.</w:t>
            </w:r>
          </w:p>
        </w:tc>
        <w:tc>
          <w:tcPr>
            <w:tcW w:w="458" w:type="dxa"/>
          </w:tcPr>
          <w:p w14:paraId="6EA56258" w14:textId="77777777" w:rsidR="00632A7A" w:rsidRPr="009B7331" w:rsidRDefault="00632A7A" w:rsidP="00632A7A">
            <w:pPr>
              <w:ind w:left="720"/>
              <w:contextualSpacing/>
              <w:rPr>
                <w:rFonts w:ascii="Trebuchet MS" w:hAnsi="Trebuchet MS"/>
                <w:sz w:val="20"/>
              </w:rPr>
            </w:pPr>
          </w:p>
        </w:tc>
        <w:tc>
          <w:tcPr>
            <w:tcW w:w="486" w:type="dxa"/>
          </w:tcPr>
          <w:p w14:paraId="59BAC9DF" w14:textId="77777777" w:rsidR="00632A7A" w:rsidRPr="009B7331" w:rsidRDefault="00632A7A" w:rsidP="00632A7A">
            <w:pPr>
              <w:ind w:left="720"/>
              <w:contextualSpacing/>
              <w:rPr>
                <w:rFonts w:ascii="Trebuchet MS" w:hAnsi="Trebuchet MS"/>
                <w:sz w:val="20"/>
              </w:rPr>
            </w:pPr>
          </w:p>
        </w:tc>
        <w:tc>
          <w:tcPr>
            <w:tcW w:w="3704" w:type="dxa"/>
          </w:tcPr>
          <w:p w14:paraId="6DDF4C3F" w14:textId="01D44AB7" w:rsidR="00632A7A" w:rsidRPr="00F172D2" w:rsidRDefault="00632A7A" w:rsidP="00632A7A">
            <w:pPr>
              <w:contextualSpacing/>
              <w:rPr>
                <w:rFonts w:ascii="Trebuchet MS" w:hAnsi="Trebuchet MS"/>
                <w:sz w:val="20"/>
                <w:lang w:val="it-IT"/>
              </w:rPr>
            </w:pPr>
            <w:r w:rsidRPr="007E79DC">
              <w:rPr>
                <w:rFonts w:ascii="Trebuchet MS" w:hAnsi="Trebuchet MS"/>
                <w:sz w:val="20"/>
                <w:lang w:val="ro-RO"/>
              </w:rPr>
              <w:t xml:space="preserve">Documente </w:t>
            </w:r>
            <w:r w:rsidR="00AF16F2">
              <w:rPr>
                <w:rFonts w:ascii="Trebuchet MS" w:hAnsi="Trebuchet MS"/>
                <w:sz w:val="20"/>
                <w:lang w:val="ro-RO"/>
              </w:rPr>
              <w:t>verificate</w:t>
            </w:r>
            <w:r w:rsidRPr="007E79DC">
              <w:rPr>
                <w:rFonts w:ascii="Trebuchet MS" w:hAnsi="Trebuchet MS"/>
                <w:sz w:val="20"/>
                <w:lang w:val="ro-RO"/>
              </w:rPr>
              <w:t>: certificatele de atestare fiscală pentru bugetul de stat și bugetul local și certificatul de cazier fiscal</w:t>
            </w:r>
          </w:p>
        </w:tc>
      </w:tr>
      <w:tr w:rsidR="00632A7A" w:rsidRPr="009B7331" w14:paraId="75F16943" w14:textId="77777777" w:rsidTr="00632A7A">
        <w:trPr>
          <w:trHeight w:val="440"/>
        </w:trPr>
        <w:tc>
          <w:tcPr>
            <w:tcW w:w="4986" w:type="dxa"/>
          </w:tcPr>
          <w:p w14:paraId="58C0F229" w14:textId="519E0AF3" w:rsidR="00632A7A" w:rsidRPr="0067131A" w:rsidRDefault="00632A7A" w:rsidP="0067131A">
            <w:pPr>
              <w:pStyle w:val="ListParagraph"/>
              <w:numPr>
                <w:ilvl w:val="1"/>
                <w:numId w:val="1"/>
              </w:numPr>
              <w:jc w:val="both"/>
              <w:rPr>
                <w:rFonts w:ascii="Trebuchet MS" w:hAnsi="Trebuchet MS"/>
                <w:sz w:val="20"/>
                <w:lang w:val="ro-RO"/>
              </w:rPr>
            </w:pPr>
            <w:r w:rsidRPr="00632A7A">
              <w:rPr>
                <w:rFonts w:ascii="Trebuchet MS" w:hAnsi="Trebuchet MS"/>
                <w:sz w:val="20"/>
                <w:lang w:val="ro-RO"/>
              </w:rPr>
              <w:t>Activitățile propuse prin proiect se încadrează în acțiunile sprijinite în cadrul prezentului apel.</w:t>
            </w:r>
          </w:p>
        </w:tc>
        <w:tc>
          <w:tcPr>
            <w:tcW w:w="458" w:type="dxa"/>
          </w:tcPr>
          <w:p w14:paraId="7D16EF66" w14:textId="77777777" w:rsidR="00632A7A" w:rsidRPr="008F3B7D" w:rsidRDefault="00632A7A" w:rsidP="00632A7A">
            <w:pPr>
              <w:ind w:left="720"/>
              <w:contextualSpacing/>
              <w:rPr>
                <w:rFonts w:ascii="Trebuchet MS" w:hAnsi="Trebuchet MS"/>
                <w:sz w:val="20"/>
                <w:lang w:val="ro-RO"/>
              </w:rPr>
            </w:pPr>
          </w:p>
        </w:tc>
        <w:tc>
          <w:tcPr>
            <w:tcW w:w="486" w:type="dxa"/>
          </w:tcPr>
          <w:p w14:paraId="73EB1A75" w14:textId="77777777" w:rsidR="00632A7A" w:rsidRPr="008F3B7D" w:rsidRDefault="00632A7A" w:rsidP="00632A7A">
            <w:pPr>
              <w:ind w:left="720"/>
              <w:contextualSpacing/>
              <w:rPr>
                <w:rFonts w:ascii="Trebuchet MS" w:hAnsi="Trebuchet MS"/>
                <w:sz w:val="20"/>
                <w:lang w:val="ro-RO"/>
              </w:rPr>
            </w:pPr>
          </w:p>
        </w:tc>
        <w:tc>
          <w:tcPr>
            <w:tcW w:w="3704" w:type="dxa"/>
          </w:tcPr>
          <w:p w14:paraId="1D62E4D4" w14:textId="77777777" w:rsidR="00632A7A" w:rsidRPr="008F3B7D" w:rsidRDefault="00632A7A" w:rsidP="00632A7A">
            <w:pPr>
              <w:ind w:left="720"/>
              <w:contextualSpacing/>
              <w:rPr>
                <w:rFonts w:ascii="Trebuchet MS" w:hAnsi="Trebuchet MS"/>
                <w:sz w:val="20"/>
                <w:lang w:val="ro-RO"/>
              </w:rPr>
            </w:pPr>
          </w:p>
        </w:tc>
      </w:tr>
      <w:tr w:rsidR="0067131A" w:rsidRPr="009B7331" w14:paraId="2382C353" w14:textId="77777777" w:rsidTr="00632A7A">
        <w:trPr>
          <w:trHeight w:val="440"/>
        </w:trPr>
        <w:tc>
          <w:tcPr>
            <w:tcW w:w="4986" w:type="dxa"/>
          </w:tcPr>
          <w:p w14:paraId="17964448" w14:textId="1FD5FE59" w:rsidR="0067131A" w:rsidRPr="0067131A" w:rsidRDefault="0067131A" w:rsidP="0067131A">
            <w:pPr>
              <w:pStyle w:val="ListParagraph"/>
              <w:numPr>
                <w:ilvl w:val="1"/>
                <w:numId w:val="1"/>
              </w:numPr>
              <w:jc w:val="both"/>
              <w:rPr>
                <w:rFonts w:ascii="Trebuchet MS" w:hAnsi="Trebuchet MS"/>
                <w:sz w:val="20"/>
                <w:lang w:val="ro-RO"/>
              </w:rPr>
            </w:pPr>
            <w:r w:rsidRPr="0067131A">
              <w:rPr>
                <w:rFonts w:ascii="Trebuchet MS" w:hAnsi="Trebuchet MS"/>
                <w:sz w:val="20"/>
                <w:lang w:val="ro-RO"/>
              </w:rPr>
              <w:t>Proiectul propune activități specifice de conversie a unor cărți din format letric în format eBook/audiobook. eBook-urile/audiobook-urile realizate în cadrul proiectului  vor fi disponibile pentru descărcare și prin intermediul unei platforme românești.</w:t>
            </w:r>
          </w:p>
        </w:tc>
        <w:tc>
          <w:tcPr>
            <w:tcW w:w="458" w:type="dxa"/>
          </w:tcPr>
          <w:p w14:paraId="7AC64F13" w14:textId="77777777" w:rsidR="0067131A" w:rsidRPr="008F3B7D" w:rsidRDefault="0067131A" w:rsidP="00632A7A">
            <w:pPr>
              <w:ind w:left="720"/>
              <w:contextualSpacing/>
              <w:rPr>
                <w:rFonts w:ascii="Trebuchet MS" w:hAnsi="Trebuchet MS"/>
                <w:sz w:val="20"/>
                <w:lang w:val="ro-RO"/>
              </w:rPr>
            </w:pPr>
          </w:p>
        </w:tc>
        <w:tc>
          <w:tcPr>
            <w:tcW w:w="486" w:type="dxa"/>
          </w:tcPr>
          <w:p w14:paraId="24D492B3" w14:textId="77777777" w:rsidR="0067131A" w:rsidRPr="008F3B7D" w:rsidRDefault="0067131A" w:rsidP="00632A7A">
            <w:pPr>
              <w:ind w:left="720"/>
              <w:contextualSpacing/>
              <w:rPr>
                <w:rFonts w:ascii="Trebuchet MS" w:hAnsi="Trebuchet MS"/>
                <w:sz w:val="20"/>
                <w:lang w:val="ro-RO"/>
              </w:rPr>
            </w:pPr>
          </w:p>
        </w:tc>
        <w:tc>
          <w:tcPr>
            <w:tcW w:w="3704" w:type="dxa"/>
          </w:tcPr>
          <w:p w14:paraId="0A0CAE2E" w14:textId="77777777" w:rsidR="0067131A" w:rsidRPr="008F3B7D" w:rsidRDefault="0067131A" w:rsidP="00632A7A">
            <w:pPr>
              <w:ind w:left="720"/>
              <w:contextualSpacing/>
              <w:rPr>
                <w:rFonts w:ascii="Trebuchet MS" w:hAnsi="Trebuchet MS"/>
                <w:sz w:val="20"/>
                <w:lang w:val="ro-RO"/>
              </w:rPr>
            </w:pPr>
          </w:p>
        </w:tc>
      </w:tr>
      <w:tr w:rsidR="0067131A" w:rsidRPr="009B7331" w14:paraId="7A1C1B0B" w14:textId="77777777" w:rsidTr="00632A7A">
        <w:trPr>
          <w:trHeight w:val="440"/>
        </w:trPr>
        <w:tc>
          <w:tcPr>
            <w:tcW w:w="4986" w:type="dxa"/>
          </w:tcPr>
          <w:p w14:paraId="780857C8" w14:textId="2F934436" w:rsidR="0067131A" w:rsidRPr="008F3B7D" w:rsidRDefault="0067131A" w:rsidP="0067131A">
            <w:pPr>
              <w:pStyle w:val="ListParagraph"/>
              <w:numPr>
                <w:ilvl w:val="1"/>
                <w:numId w:val="1"/>
              </w:numPr>
              <w:jc w:val="both"/>
              <w:rPr>
                <w:rFonts w:ascii="Trebuchet MS" w:hAnsi="Trebuchet MS"/>
                <w:sz w:val="20"/>
                <w:lang w:val="ro-RO"/>
              </w:rPr>
            </w:pPr>
            <w:r w:rsidRPr="008F3B7D">
              <w:rPr>
                <w:rFonts w:ascii="Trebuchet MS" w:hAnsi="Trebuchet MS"/>
                <w:sz w:val="20"/>
                <w:lang w:val="ro-RO"/>
              </w:rPr>
              <w:lastRenderedPageBreak/>
              <w:t>Titlurile propuse pentru digitizare fac parte din portofoliul solicitantului și au fost publicate de către acesta în format fizic, anterior datei de depunere a cererii de finanțare.</w:t>
            </w:r>
          </w:p>
        </w:tc>
        <w:tc>
          <w:tcPr>
            <w:tcW w:w="458" w:type="dxa"/>
          </w:tcPr>
          <w:p w14:paraId="731C9115" w14:textId="77777777" w:rsidR="0067131A" w:rsidRPr="008F3B7D" w:rsidRDefault="0067131A" w:rsidP="00632A7A">
            <w:pPr>
              <w:ind w:left="720"/>
              <w:contextualSpacing/>
              <w:rPr>
                <w:rFonts w:ascii="Trebuchet MS" w:hAnsi="Trebuchet MS"/>
                <w:sz w:val="20"/>
                <w:lang w:val="ro-RO"/>
              </w:rPr>
            </w:pPr>
          </w:p>
        </w:tc>
        <w:tc>
          <w:tcPr>
            <w:tcW w:w="486" w:type="dxa"/>
          </w:tcPr>
          <w:p w14:paraId="29F6D588" w14:textId="77777777" w:rsidR="0067131A" w:rsidRPr="008F3B7D" w:rsidRDefault="0067131A" w:rsidP="00632A7A">
            <w:pPr>
              <w:ind w:left="720"/>
              <w:contextualSpacing/>
              <w:rPr>
                <w:rFonts w:ascii="Trebuchet MS" w:hAnsi="Trebuchet MS"/>
                <w:sz w:val="20"/>
                <w:lang w:val="ro-RO"/>
              </w:rPr>
            </w:pPr>
          </w:p>
        </w:tc>
        <w:tc>
          <w:tcPr>
            <w:tcW w:w="3704" w:type="dxa"/>
          </w:tcPr>
          <w:p w14:paraId="7D6A8277" w14:textId="77777777" w:rsidR="0067131A" w:rsidRPr="008F3B7D" w:rsidRDefault="0067131A" w:rsidP="00632A7A">
            <w:pPr>
              <w:ind w:left="720"/>
              <w:contextualSpacing/>
              <w:rPr>
                <w:rFonts w:ascii="Trebuchet MS" w:hAnsi="Trebuchet MS"/>
                <w:sz w:val="20"/>
                <w:lang w:val="ro-RO"/>
              </w:rPr>
            </w:pPr>
          </w:p>
        </w:tc>
      </w:tr>
      <w:tr w:rsidR="00632A7A" w:rsidRPr="009B7331" w14:paraId="20178E9B" w14:textId="77777777" w:rsidTr="00632A7A">
        <w:trPr>
          <w:trHeight w:val="440"/>
        </w:trPr>
        <w:tc>
          <w:tcPr>
            <w:tcW w:w="4986" w:type="dxa"/>
          </w:tcPr>
          <w:p w14:paraId="5D8D4A21" w14:textId="6072DBF0" w:rsidR="00632A7A" w:rsidRPr="0067131A" w:rsidRDefault="0067131A" w:rsidP="0067131A">
            <w:pPr>
              <w:pStyle w:val="ListParagraph"/>
              <w:numPr>
                <w:ilvl w:val="1"/>
                <w:numId w:val="1"/>
              </w:numPr>
              <w:jc w:val="both"/>
              <w:rPr>
                <w:rFonts w:ascii="Trebuchet MS" w:hAnsi="Trebuchet MS"/>
                <w:sz w:val="20"/>
              </w:rPr>
            </w:pPr>
            <w:r w:rsidRPr="0067131A">
              <w:rPr>
                <w:rFonts w:ascii="Trebuchet MS" w:hAnsi="Trebuchet MS"/>
                <w:sz w:val="20"/>
                <w:lang w:val="ro-RO"/>
              </w:rPr>
              <w:t>Activitățile proiectului demarate înainte de depunerea cererii de finanțare s-au desfășurat după data de 1 ianuarie 2021.</w:t>
            </w:r>
          </w:p>
        </w:tc>
        <w:tc>
          <w:tcPr>
            <w:tcW w:w="458" w:type="dxa"/>
          </w:tcPr>
          <w:p w14:paraId="1061CA9A" w14:textId="77777777" w:rsidR="00632A7A" w:rsidRPr="009B7331" w:rsidRDefault="00632A7A" w:rsidP="00632A7A">
            <w:pPr>
              <w:ind w:left="720"/>
              <w:contextualSpacing/>
              <w:rPr>
                <w:rFonts w:ascii="Trebuchet MS" w:hAnsi="Trebuchet MS"/>
                <w:sz w:val="20"/>
              </w:rPr>
            </w:pPr>
          </w:p>
        </w:tc>
        <w:tc>
          <w:tcPr>
            <w:tcW w:w="486" w:type="dxa"/>
          </w:tcPr>
          <w:p w14:paraId="12A63E08" w14:textId="77777777" w:rsidR="00632A7A" w:rsidRPr="009B7331" w:rsidRDefault="00632A7A" w:rsidP="00632A7A">
            <w:pPr>
              <w:ind w:left="720"/>
              <w:contextualSpacing/>
              <w:rPr>
                <w:rFonts w:ascii="Trebuchet MS" w:hAnsi="Trebuchet MS"/>
                <w:sz w:val="20"/>
              </w:rPr>
            </w:pPr>
          </w:p>
        </w:tc>
        <w:tc>
          <w:tcPr>
            <w:tcW w:w="3704" w:type="dxa"/>
          </w:tcPr>
          <w:p w14:paraId="0EA66258" w14:textId="77777777" w:rsidR="00632A7A" w:rsidRPr="009B7331" w:rsidRDefault="00632A7A" w:rsidP="00632A7A">
            <w:pPr>
              <w:ind w:left="720"/>
              <w:contextualSpacing/>
              <w:rPr>
                <w:rFonts w:ascii="Trebuchet MS" w:hAnsi="Trebuchet MS"/>
                <w:sz w:val="20"/>
              </w:rPr>
            </w:pPr>
          </w:p>
        </w:tc>
      </w:tr>
      <w:tr w:rsidR="00632A7A" w:rsidRPr="009B7331" w14:paraId="09E89822" w14:textId="77777777" w:rsidTr="008A74F4">
        <w:trPr>
          <w:trHeight w:val="440"/>
        </w:trPr>
        <w:tc>
          <w:tcPr>
            <w:tcW w:w="4986" w:type="dxa"/>
            <w:shd w:val="clear" w:color="auto" w:fill="auto"/>
          </w:tcPr>
          <w:p w14:paraId="6032F524" w14:textId="45E79953" w:rsidR="00632A7A" w:rsidRPr="00F172D2" w:rsidRDefault="001E3E4B" w:rsidP="0067131A">
            <w:pPr>
              <w:pStyle w:val="ListParagraph"/>
              <w:numPr>
                <w:ilvl w:val="1"/>
                <w:numId w:val="1"/>
              </w:numPr>
              <w:jc w:val="both"/>
              <w:rPr>
                <w:rFonts w:ascii="Trebuchet MS" w:hAnsi="Trebuchet MS"/>
                <w:sz w:val="20"/>
                <w:lang w:val="it-IT"/>
              </w:rPr>
            </w:pPr>
            <w:r w:rsidRPr="001E3E4B">
              <w:rPr>
                <w:rFonts w:ascii="Trebuchet MS" w:hAnsi="Trebuchet MS"/>
                <w:sz w:val="20"/>
                <w:lang w:val="ro-RO"/>
              </w:rPr>
              <w:t>Perioada de implementare a activităților proiectului nu va depăși 31 decembrie 2029.</w:t>
            </w:r>
          </w:p>
        </w:tc>
        <w:tc>
          <w:tcPr>
            <w:tcW w:w="458" w:type="dxa"/>
          </w:tcPr>
          <w:p w14:paraId="1DF35965" w14:textId="77777777" w:rsidR="00632A7A" w:rsidRPr="00F172D2" w:rsidRDefault="00632A7A" w:rsidP="00632A7A">
            <w:pPr>
              <w:ind w:left="720"/>
              <w:contextualSpacing/>
              <w:rPr>
                <w:rFonts w:ascii="Trebuchet MS" w:hAnsi="Trebuchet MS"/>
                <w:sz w:val="20"/>
                <w:lang w:val="it-IT"/>
              </w:rPr>
            </w:pPr>
          </w:p>
        </w:tc>
        <w:tc>
          <w:tcPr>
            <w:tcW w:w="486" w:type="dxa"/>
          </w:tcPr>
          <w:p w14:paraId="1BB94013" w14:textId="77777777" w:rsidR="00632A7A" w:rsidRPr="00F172D2" w:rsidRDefault="00632A7A" w:rsidP="00632A7A">
            <w:pPr>
              <w:ind w:left="720"/>
              <w:contextualSpacing/>
              <w:rPr>
                <w:rFonts w:ascii="Trebuchet MS" w:hAnsi="Trebuchet MS"/>
                <w:sz w:val="20"/>
                <w:lang w:val="it-IT"/>
              </w:rPr>
            </w:pPr>
          </w:p>
        </w:tc>
        <w:tc>
          <w:tcPr>
            <w:tcW w:w="3704" w:type="dxa"/>
          </w:tcPr>
          <w:p w14:paraId="2CDBDE36" w14:textId="77777777" w:rsidR="00632A7A" w:rsidRPr="00F172D2" w:rsidRDefault="00632A7A" w:rsidP="00632A7A">
            <w:pPr>
              <w:ind w:left="720"/>
              <w:contextualSpacing/>
              <w:rPr>
                <w:rFonts w:ascii="Trebuchet MS" w:hAnsi="Trebuchet MS"/>
                <w:sz w:val="20"/>
                <w:lang w:val="it-IT"/>
              </w:rPr>
            </w:pPr>
          </w:p>
        </w:tc>
      </w:tr>
      <w:tr w:rsidR="00632A7A" w:rsidRPr="009B7331" w14:paraId="0B0B525A" w14:textId="77777777" w:rsidTr="00632A7A">
        <w:trPr>
          <w:trHeight w:val="440"/>
        </w:trPr>
        <w:tc>
          <w:tcPr>
            <w:tcW w:w="4986" w:type="dxa"/>
          </w:tcPr>
          <w:p w14:paraId="3B211403" w14:textId="4DDC8414" w:rsidR="00632A7A" w:rsidRPr="00F172D2" w:rsidRDefault="0067131A" w:rsidP="00632A7A">
            <w:pPr>
              <w:pStyle w:val="ListParagraph"/>
              <w:numPr>
                <w:ilvl w:val="1"/>
                <w:numId w:val="1"/>
              </w:numPr>
              <w:jc w:val="both"/>
              <w:rPr>
                <w:rFonts w:ascii="Trebuchet MS" w:hAnsi="Trebuchet MS"/>
                <w:sz w:val="20"/>
                <w:lang w:val="it-IT"/>
              </w:rPr>
            </w:pPr>
            <w:r w:rsidRPr="0067131A">
              <w:rPr>
                <w:rFonts w:ascii="Trebuchet MS" w:hAnsi="Trebuchet MS"/>
                <w:sz w:val="20"/>
                <w:lang w:val="ro-RO"/>
              </w:rPr>
              <w:t>Valoarea finanțării nerambursabile solicitate se încadrează în limitele minime și maxime aplicabile apelului de proiecte.</w:t>
            </w:r>
          </w:p>
        </w:tc>
        <w:tc>
          <w:tcPr>
            <w:tcW w:w="458" w:type="dxa"/>
          </w:tcPr>
          <w:p w14:paraId="7F0991C0" w14:textId="77777777" w:rsidR="00632A7A" w:rsidRPr="00F172D2" w:rsidRDefault="00632A7A" w:rsidP="00632A7A">
            <w:pPr>
              <w:ind w:left="720"/>
              <w:contextualSpacing/>
              <w:rPr>
                <w:rFonts w:ascii="Trebuchet MS" w:hAnsi="Trebuchet MS"/>
                <w:sz w:val="20"/>
                <w:lang w:val="it-IT"/>
              </w:rPr>
            </w:pPr>
          </w:p>
        </w:tc>
        <w:tc>
          <w:tcPr>
            <w:tcW w:w="486" w:type="dxa"/>
          </w:tcPr>
          <w:p w14:paraId="2D296AB6" w14:textId="77777777" w:rsidR="00632A7A" w:rsidRPr="00F172D2" w:rsidRDefault="00632A7A" w:rsidP="00632A7A">
            <w:pPr>
              <w:ind w:left="720"/>
              <w:contextualSpacing/>
              <w:rPr>
                <w:rFonts w:ascii="Trebuchet MS" w:hAnsi="Trebuchet MS"/>
                <w:sz w:val="20"/>
                <w:lang w:val="it-IT"/>
              </w:rPr>
            </w:pPr>
          </w:p>
        </w:tc>
        <w:tc>
          <w:tcPr>
            <w:tcW w:w="3704" w:type="dxa"/>
          </w:tcPr>
          <w:p w14:paraId="28EF9A9D" w14:textId="77777777" w:rsidR="00632A7A" w:rsidRPr="00F172D2" w:rsidRDefault="00632A7A" w:rsidP="00632A7A">
            <w:pPr>
              <w:ind w:left="720"/>
              <w:contextualSpacing/>
              <w:rPr>
                <w:rFonts w:ascii="Trebuchet MS" w:hAnsi="Trebuchet MS"/>
                <w:sz w:val="20"/>
                <w:lang w:val="it-IT"/>
              </w:rPr>
            </w:pPr>
          </w:p>
        </w:tc>
      </w:tr>
      <w:tr w:rsidR="0067131A" w:rsidRPr="009B7331" w14:paraId="3B12571B" w14:textId="77777777" w:rsidTr="00632A7A">
        <w:trPr>
          <w:trHeight w:val="440"/>
        </w:trPr>
        <w:tc>
          <w:tcPr>
            <w:tcW w:w="4986" w:type="dxa"/>
          </w:tcPr>
          <w:p w14:paraId="1653E68E" w14:textId="3E96D484" w:rsidR="0067131A" w:rsidRPr="00F172D2" w:rsidRDefault="0067131A" w:rsidP="00632A7A">
            <w:pPr>
              <w:pStyle w:val="ListParagraph"/>
              <w:numPr>
                <w:ilvl w:val="1"/>
                <w:numId w:val="1"/>
              </w:numPr>
              <w:jc w:val="both"/>
              <w:rPr>
                <w:rFonts w:ascii="Trebuchet MS" w:hAnsi="Trebuchet MS"/>
                <w:sz w:val="20"/>
                <w:lang w:val="ro-RO"/>
              </w:rPr>
            </w:pPr>
            <w:r w:rsidRPr="00F172D2">
              <w:rPr>
                <w:rFonts w:ascii="Trebuchet MS" w:hAnsi="Trebuchet MS"/>
                <w:sz w:val="20"/>
                <w:lang w:val="ro-RO"/>
              </w:rPr>
              <w:t xml:space="preserve">Valoarea totală a ajutoarelor de </w:t>
            </w:r>
            <w:proofErr w:type="spellStart"/>
            <w:r w:rsidRPr="00F172D2">
              <w:rPr>
                <w:rFonts w:ascii="Trebuchet MS" w:hAnsi="Trebuchet MS"/>
                <w:sz w:val="20"/>
                <w:lang w:val="ro-RO"/>
              </w:rPr>
              <w:t>minimis</w:t>
            </w:r>
            <w:proofErr w:type="spellEnd"/>
            <w:r w:rsidRPr="00F172D2">
              <w:rPr>
                <w:rFonts w:ascii="Trebuchet MS" w:hAnsi="Trebuchet MS"/>
                <w:sz w:val="20"/>
                <w:lang w:val="ro-RO"/>
              </w:rPr>
              <w:t xml:space="preserve"> acordate solicitantului și întreprinderile cu care acesta formează o întreprindere unică respectă plafonul de </w:t>
            </w:r>
            <w:proofErr w:type="spellStart"/>
            <w:r w:rsidRPr="00F172D2">
              <w:rPr>
                <w:rFonts w:ascii="Trebuchet MS" w:hAnsi="Trebuchet MS"/>
                <w:sz w:val="20"/>
                <w:lang w:val="ro-RO"/>
              </w:rPr>
              <w:t>minimis</w:t>
            </w:r>
            <w:proofErr w:type="spellEnd"/>
            <w:r w:rsidRPr="00F172D2">
              <w:rPr>
                <w:rFonts w:ascii="Trebuchet MS" w:hAnsi="Trebuchet MS"/>
                <w:sz w:val="20"/>
                <w:lang w:val="ro-RO"/>
              </w:rPr>
              <w:t xml:space="preserve"> și regula de cumul din Regulamentul (UE) nr. 2023/2831 al Comisiei din 13 decembrie 2023  privind aplicarea art. 107 </w:t>
            </w:r>
            <w:proofErr w:type="spellStart"/>
            <w:r w:rsidRPr="00F172D2">
              <w:rPr>
                <w:rFonts w:ascii="Trebuchet MS" w:hAnsi="Trebuchet MS"/>
                <w:sz w:val="20"/>
                <w:lang w:val="ro-RO"/>
              </w:rPr>
              <w:t>şi</w:t>
            </w:r>
            <w:proofErr w:type="spellEnd"/>
            <w:r w:rsidRPr="00F172D2">
              <w:rPr>
                <w:rFonts w:ascii="Trebuchet MS" w:hAnsi="Trebuchet MS"/>
                <w:sz w:val="20"/>
                <w:lang w:val="ro-RO"/>
              </w:rPr>
              <w:t xml:space="preserve"> art. 108 din Tratatul privind </w:t>
            </w:r>
            <w:proofErr w:type="spellStart"/>
            <w:r w:rsidRPr="00F172D2">
              <w:rPr>
                <w:rFonts w:ascii="Trebuchet MS" w:hAnsi="Trebuchet MS"/>
                <w:sz w:val="20"/>
                <w:lang w:val="ro-RO"/>
              </w:rPr>
              <w:t>funcţionarea</w:t>
            </w:r>
            <w:proofErr w:type="spellEnd"/>
            <w:r w:rsidRPr="00F172D2">
              <w:rPr>
                <w:rFonts w:ascii="Trebuchet MS" w:hAnsi="Trebuchet MS"/>
                <w:sz w:val="20"/>
                <w:lang w:val="ro-RO"/>
              </w:rPr>
              <w:t xml:space="preserve"> Uniunii Europene ajutoarelor de </w:t>
            </w:r>
            <w:proofErr w:type="spellStart"/>
            <w:r w:rsidRPr="00F172D2">
              <w:rPr>
                <w:rFonts w:ascii="Trebuchet MS" w:hAnsi="Trebuchet MS"/>
                <w:sz w:val="20"/>
                <w:lang w:val="ro-RO"/>
              </w:rPr>
              <w:t>minimis</w:t>
            </w:r>
            <w:proofErr w:type="spellEnd"/>
            <w:r w:rsidRPr="00F172D2">
              <w:rPr>
                <w:rFonts w:ascii="Trebuchet MS" w:hAnsi="Trebuchet MS"/>
                <w:sz w:val="20"/>
                <w:lang w:val="ro-RO"/>
              </w:rPr>
              <w:t>.</w:t>
            </w:r>
          </w:p>
        </w:tc>
        <w:tc>
          <w:tcPr>
            <w:tcW w:w="458" w:type="dxa"/>
          </w:tcPr>
          <w:p w14:paraId="2BC08E4F" w14:textId="77777777" w:rsidR="0067131A" w:rsidRPr="00F172D2" w:rsidRDefault="0067131A" w:rsidP="00632A7A">
            <w:pPr>
              <w:ind w:left="720"/>
              <w:contextualSpacing/>
              <w:rPr>
                <w:rFonts w:ascii="Trebuchet MS" w:hAnsi="Trebuchet MS"/>
                <w:sz w:val="20"/>
                <w:lang w:val="ro-RO"/>
              </w:rPr>
            </w:pPr>
          </w:p>
        </w:tc>
        <w:tc>
          <w:tcPr>
            <w:tcW w:w="486" w:type="dxa"/>
          </w:tcPr>
          <w:p w14:paraId="1520336F" w14:textId="77777777" w:rsidR="0067131A" w:rsidRPr="00F172D2" w:rsidRDefault="0067131A" w:rsidP="00632A7A">
            <w:pPr>
              <w:ind w:left="720"/>
              <w:contextualSpacing/>
              <w:rPr>
                <w:rFonts w:ascii="Trebuchet MS" w:hAnsi="Trebuchet MS"/>
                <w:sz w:val="20"/>
                <w:lang w:val="ro-RO"/>
              </w:rPr>
            </w:pPr>
          </w:p>
        </w:tc>
        <w:tc>
          <w:tcPr>
            <w:tcW w:w="3704" w:type="dxa"/>
          </w:tcPr>
          <w:p w14:paraId="0F61EEC9" w14:textId="77777777" w:rsidR="0067131A" w:rsidRPr="00F172D2" w:rsidRDefault="0067131A" w:rsidP="00632A7A">
            <w:pPr>
              <w:ind w:left="720"/>
              <w:contextualSpacing/>
              <w:rPr>
                <w:rFonts w:ascii="Trebuchet MS" w:hAnsi="Trebuchet MS"/>
                <w:sz w:val="20"/>
                <w:lang w:val="ro-RO"/>
              </w:rPr>
            </w:pPr>
          </w:p>
        </w:tc>
      </w:tr>
      <w:tr w:rsidR="0067131A" w:rsidRPr="009B7331" w14:paraId="25BD4D7D" w14:textId="77777777" w:rsidTr="00632A7A">
        <w:trPr>
          <w:trHeight w:val="440"/>
        </w:trPr>
        <w:tc>
          <w:tcPr>
            <w:tcW w:w="4986" w:type="dxa"/>
          </w:tcPr>
          <w:p w14:paraId="49A48897" w14:textId="1389F040" w:rsidR="0067131A" w:rsidRPr="008F3B7D" w:rsidRDefault="0067131A" w:rsidP="00632A7A">
            <w:pPr>
              <w:pStyle w:val="ListParagraph"/>
              <w:numPr>
                <w:ilvl w:val="1"/>
                <w:numId w:val="1"/>
              </w:numPr>
              <w:jc w:val="both"/>
              <w:rPr>
                <w:rFonts w:ascii="Trebuchet MS" w:hAnsi="Trebuchet MS"/>
                <w:sz w:val="20"/>
                <w:lang w:val="ro-RO"/>
              </w:rPr>
            </w:pPr>
            <w:r w:rsidRPr="008F3B7D">
              <w:rPr>
                <w:rFonts w:ascii="Trebuchet MS" w:hAnsi="Trebuchet MS"/>
                <w:sz w:val="20"/>
                <w:lang w:val="ro-RO"/>
              </w:rPr>
              <w:t>Locul de implementare a proiectului este situat în una din cele sapte regiuni mai puțin dezvoltate (Nord-Est, Sud-Est, Sud Muntenia, Sud Vest Oltenia, Vest, Nord-Vest și Centru) sau în regiunea mai dezvoltată Bucureşti-Ilfov.</w:t>
            </w:r>
          </w:p>
        </w:tc>
        <w:tc>
          <w:tcPr>
            <w:tcW w:w="458" w:type="dxa"/>
          </w:tcPr>
          <w:p w14:paraId="4818E445" w14:textId="77777777" w:rsidR="0067131A" w:rsidRPr="008F3B7D" w:rsidRDefault="0067131A" w:rsidP="00632A7A">
            <w:pPr>
              <w:ind w:left="720"/>
              <w:contextualSpacing/>
              <w:rPr>
                <w:rFonts w:ascii="Trebuchet MS" w:hAnsi="Trebuchet MS"/>
                <w:sz w:val="20"/>
                <w:lang w:val="ro-RO"/>
              </w:rPr>
            </w:pPr>
          </w:p>
        </w:tc>
        <w:tc>
          <w:tcPr>
            <w:tcW w:w="486" w:type="dxa"/>
          </w:tcPr>
          <w:p w14:paraId="7DF9F59E" w14:textId="77777777" w:rsidR="0067131A" w:rsidRPr="008F3B7D" w:rsidRDefault="0067131A" w:rsidP="00632A7A">
            <w:pPr>
              <w:ind w:left="720"/>
              <w:contextualSpacing/>
              <w:rPr>
                <w:rFonts w:ascii="Trebuchet MS" w:hAnsi="Trebuchet MS"/>
                <w:sz w:val="20"/>
                <w:lang w:val="ro-RO"/>
              </w:rPr>
            </w:pPr>
          </w:p>
        </w:tc>
        <w:tc>
          <w:tcPr>
            <w:tcW w:w="3704" w:type="dxa"/>
          </w:tcPr>
          <w:p w14:paraId="7950A455" w14:textId="77777777" w:rsidR="0067131A" w:rsidRPr="008F3B7D" w:rsidRDefault="0067131A" w:rsidP="00632A7A">
            <w:pPr>
              <w:ind w:left="720"/>
              <w:contextualSpacing/>
              <w:rPr>
                <w:rFonts w:ascii="Trebuchet MS" w:hAnsi="Trebuchet MS"/>
                <w:sz w:val="20"/>
                <w:lang w:val="ro-RO"/>
              </w:rPr>
            </w:pPr>
          </w:p>
        </w:tc>
      </w:tr>
      <w:tr w:rsidR="0067131A" w:rsidRPr="009B7331" w14:paraId="39E89D2D" w14:textId="77777777" w:rsidTr="00632A7A">
        <w:trPr>
          <w:trHeight w:val="440"/>
        </w:trPr>
        <w:tc>
          <w:tcPr>
            <w:tcW w:w="4986" w:type="dxa"/>
          </w:tcPr>
          <w:p w14:paraId="6A526A95" w14:textId="2991D4DC" w:rsidR="0067131A" w:rsidRPr="00F172D2" w:rsidRDefault="00BA4385" w:rsidP="00632A7A">
            <w:pPr>
              <w:pStyle w:val="ListParagraph"/>
              <w:numPr>
                <w:ilvl w:val="1"/>
                <w:numId w:val="1"/>
              </w:numPr>
              <w:jc w:val="both"/>
              <w:rPr>
                <w:rFonts w:ascii="Trebuchet MS" w:hAnsi="Trebuchet MS"/>
                <w:sz w:val="20"/>
                <w:lang w:val="it-IT"/>
              </w:rPr>
            </w:pPr>
            <w:r w:rsidRPr="00F172D2">
              <w:rPr>
                <w:rFonts w:ascii="Trebuchet MS" w:hAnsi="Trebuchet MS"/>
                <w:sz w:val="20"/>
                <w:lang w:val="it-IT"/>
              </w:rPr>
              <w:t>La depunerea cererii de finanțare, locul de implementare a proiectului este înregistrat ca sediu principal sau punctul de lucru, conform certificatului constatator ORC.</w:t>
            </w:r>
          </w:p>
        </w:tc>
        <w:tc>
          <w:tcPr>
            <w:tcW w:w="458" w:type="dxa"/>
          </w:tcPr>
          <w:p w14:paraId="76CFBC7A" w14:textId="77777777" w:rsidR="0067131A" w:rsidRPr="00F172D2" w:rsidRDefault="0067131A" w:rsidP="00632A7A">
            <w:pPr>
              <w:ind w:left="720"/>
              <w:contextualSpacing/>
              <w:rPr>
                <w:rFonts w:ascii="Trebuchet MS" w:hAnsi="Trebuchet MS"/>
                <w:sz w:val="20"/>
                <w:lang w:val="it-IT"/>
              </w:rPr>
            </w:pPr>
          </w:p>
        </w:tc>
        <w:tc>
          <w:tcPr>
            <w:tcW w:w="486" w:type="dxa"/>
          </w:tcPr>
          <w:p w14:paraId="1A7E992C" w14:textId="77777777" w:rsidR="0067131A" w:rsidRPr="00F172D2" w:rsidRDefault="0067131A" w:rsidP="00632A7A">
            <w:pPr>
              <w:ind w:left="720"/>
              <w:contextualSpacing/>
              <w:rPr>
                <w:rFonts w:ascii="Trebuchet MS" w:hAnsi="Trebuchet MS"/>
                <w:sz w:val="20"/>
                <w:lang w:val="it-IT"/>
              </w:rPr>
            </w:pPr>
          </w:p>
        </w:tc>
        <w:tc>
          <w:tcPr>
            <w:tcW w:w="3704" w:type="dxa"/>
          </w:tcPr>
          <w:p w14:paraId="05C6E26A" w14:textId="78CF57C0" w:rsidR="0067131A" w:rsidRPr="00F172D2" w:rsidRDefault="00BA4385" w:rsidP="00BA4385">
            <w:pPr>
              <w:contextualSpacing/>
              <w:jc w:val="both"/>
              <w:rPr>
                <w:rFonts w:ascii="Trebuchet MS" w:hAnsi="Trebuchet MS"/>
                <w:sz w:val="20"/>
                <w:lang w:val="it-IT"/>
              </w:rPr>
            </w:pPr>
            <w:r w:rsidRPr="00F172D2">
              <w:rPr>
                <w:rFonts w:ascii="Trebuchet MS" w:hAnsi="Trebuchet MS"/>
                <w:sz w:val="20"/>
                <w:lang w:val="it-IT"/>
              </w:rPr>
              <w:t>Documen</w:t>
            </w:r>
            <w:r w:rsidR="00AF16F2" w:rsidRPr="00F172D2">
              <w:rPr>
                <w:rFonts w:ascii="Trebuchet MS" w:hAnsi="Trebuchet MS"/>
                <w:sz w:val="20"/>
                <w:lang w:val="it-IT"/>
              </w:rPr>
              <w:t>te verificate</w:t>
            </w:r>
            <w:r w:rsidRPr="00F172D2">
              <w:rPr>
                <w:rFonts w:ascii="Trebuchet MS" w:hAnsi="Trebuchet MS"/>
                <w:sz w:val="20"/>
                <w:lang w:val="it-IT"/>
              </w:rPr>
              <w:t>: Certificatul constatator emis de Oficiul Registrului Comerţului de pe lângă tribunalul unde îşi are sediul solicitantul, ori prin serviciul InfoCert</w:t>
            </w:r>
          </w:p>
        </w:tc>
      </w:tr>
      <w:tr w:rsidR="0067131A" w:rsidRPr="009B7331" w14:paraId="4F61BE8C" w14:textId="77777777" w:rsidTr="00632A7A">
        <w:trPr>
          <w:trHeight w:val="440"/>
        </w:trPr>
        <w:tc>
          <w:tcPr>
            <w:tcW w:w="4986" w:type="dxa"/>
          </w:tcPr>
          <w:p w14:paraId="06497EB7" w14:textId="299AC7EE" w:rsidR="0067131A" w:rsidRPr="00F172D2" w:rsidRDefault="00AF16F2" w:rsidP="00632A7A">
            <w:pPr>
              <w:pStyle w:val="ListParagraph"/>
              <w:numPr>
                <w:ilvl w:val="1"/>
                <w:numId w:val="1"/>
              </w:numPr>
              <w:jc w:val="both"/>
              <w:rPr>
                <w:rFonts w:ascii="Trebuchet MS" w:hAnsi="Trebuchet MS"/>
                <w:sz w:val="20"/>
                <w:lang w:val="it-IT"/>
              </w:rPr>
            </w:pPr>
            <w:r w:rsidRPr="00F172D2">
              <w:rPr>
                <w:rFonts w:ascii="Trebuchet MS" w:hAnsi="Trebuchet MS"/>
                <w:sz w:val="20"/>
                <w:lang w:val="it-IT"/>
              </w:rPr>
              <w:t>Proiectul nu a mai beneficiat de finanțare publică pentru aceleasi cheltuieli.</w:t>
            </w:r>
          </w:p>
        </w:tc>
        <w:tc>
          <w:tcPr>
            <w:tcW w:w="458" w:type="dxa"/>
          </w:tcPr>
          <w:p w14:paraId="4C8EE4E8" w14:textId="77777777" w:rsidR="0067131A" w:rsidRPr="00F172D2" w:rsidRDefault="0067131A" w:rsidP="00632A7A">
            <w:pPr>
              <w:ind w:left="720"/>
              <w:contextualSpacing/>
              <w:rPr>
                <w:rFonts w:ascii="Trebuchet MS" w:hAnsi="Trebuchet MS"/>
                <w:sz w:val="20"/>
                <w:lang w:val="it-IT"/>
              </w:rPr>
            </w:pPr>
          </w:p>
        </w:tc>
        <w:tc>
          <w:tcPr>
            <w:tcW w:w="486" w:type="dxa"/>
          </w:tcPr>
          <w:p w14:paraId="20F07B7D" w14:textId="77777777" w:rsidR="0067131A" w:rsidRPr="00F172D2" w:rsidRDefault="0067131A" w:rsidP="00632A7A">
            <w:pPr>
              <w:ind w:left="720"/>
              <w:contextualSpacing/>
              <w:rPr>
                <w:rFonts w:ascii="Trebuchet MS" w:hAnsi="Trebuchet MS"/>
                <w:sz w:val="20"/>
                <w:lang w:val="it-IT"/>
              </w:rPr>
            </w:pPr>
          </w:p>
        </w:tc>
        <w:tc>
          <w:tcPr>
            <w:tcW w:w="3704" w:type="dxa"/>
          </w:tcPr>
          <w:p w14:paraId="44BE30C5" w14:textId="77777777" w:rsidR="0067131A" w:rsidRPr="00F172D2" w:rsidRDefault="0067131A" w:rsidP="00632A7A">
            <w:pPr>
              <w:ind w:left="720"/>
              <w:contextualSpacing/>
              <w:rPr>
                <w:rFonts w:ascii="Trebuchet MS" w:hAnsi="Trebuchet MS"/>
                <w:sz w:val="20"/>
                <w:lang w:val="it-IT"/>
              </w:rPr>
            </w:pPr>
          </w:p>
        </w:tc>
      </w:tr>
      <w:tr w:rsidR="0067131A" w:rsidRPr="009B7331" w14:paraId="1F4FA3A4" w14:textId="77777777" w:rsidTr="00632A7A">
        <w:trPr>
          <w:trHeight w:val="440"/>
        </w:trPr>
        <w:tc>
          <w:tcPr>
            <w:tcW w:w="4986" w:type="dxa"/>
          </w:tcPr>
          <w:p w14:paraId="6E088A56" w14:textId="42F1B78F" w:rsidR="0067131A" w:rsidRPr="00F172D2" w:rsidRDefault="00AF16F2" w:rsidP="00632A7A">
            <w:pPr>
              <w:pStyle w:val="ListParagraph"/>
              <w:numPr>
                <w:ilvl w:val="1"/>
                <w:numId w:val="1"/>
              </w:numPr>
              <w:jc w:val="both"/>
              <w:rPr>
                <w:rFonts w:ascii="Trebuchet MS" w:hAnsi="Trebuchet MS"/>
                <w:sz w:val="20"/>
                <w:lang w:val="it-IT"/>
              </w:rPr>
            </w:pPr>
            <w:r w:rsidRPr="00F172D2">
              <w:rPr>
                <w:rFonts w:ascii="Trebuchet MS" w:hAnsi="Trebuchet MS"/>
                <w:sz w:val="20"/>
                <w:lang w:val="it-IT"/>
              </w:rPr>
              <w:t>Proiectul nu include activitati demarate înainte de semnarea contractului de finanțare, cu excepția serviciilor de consultanță pentru scrierea cererii de finanțare.</w:t>
            </w:r>
          </w:p>
        </w:tc>
        <w:tc>
          <w:tcPr>
            <w:tcW w:w="458" w:type="dxa"/>
          </w:tcPr>
          <w:p w14:paraId="58AFE6A6" w14:textId="77777777" w:rsidR="0067131A" w:rsidRPr="00F172D2" w:rsidRDefault="0067131A" w:rsidP="00632A7A">
            <w:pPr>
              <w:ind w:left="720"/>
              <w:contextualSpacing/>
              <w:rPr>
                <w:rFonts w:ascii="Trebuchet MS" w:hAnsi="Trebuchet MS"/>
                <w:sz w:val="20"/>
                <w:lang w:val="it-IT"/>
              </w:rPr>
            </w:pPr>
          </w:p>
        </w:tc>
        <w:tc>
          <w:tcPr>
            <w:tcW w:w="486" w:type="dxa"/>
          </w:tcPr>
          <w:p w14:paraId="6F304D3C" w14:textId="77777777" w:rsidR="0067131A" w:rsidRPr="00F172D2" w:rsidRDefault="0067131A" w:rsidP="00632A7A">
            <w:pPr>
              <w:ind w:left="720"/>
              <w:contextualSpacing/>
              <w:rPr>
                <w:rFonts w:ascii="Trebuchet MS" w:hAnsi="Trebuchet MS"/>
                <w:sz w:val="20"/>
                <w:lang w:val="it-IT"/>
              </w:rPr>
            </w:pPr>
          </w:p>
        </w:tc>
        <w:tc>
          <w:tcPr>
            <w:tcW w:w="3704" w:type="dxa"/>
          </w:tcPr>
          <w:p w14:paraId="2B0FFC52" w14:textId="77777777" w:rsidR="0067131A" w:rsidRPr="00F172D2" w:rsidRDefault="0067131A" w:rsidP="00632A7A">
            <w:pPr>
              <w:ind w:left="720"/>
              <w:contextualSpacing/>
              <w:rPr>
                <w:rFonts w:ascii="Trebuchet MS" w:hAnsi="Trebuchet MS"/>
                <w:sz w:val="20"/>
                <w:lang w:val="it-IT"/>
              </w:rPr>
            </w:pPr>
          </w:p>
        </w:tc>
      </w:tr>
      <w:tr w:rsidR="00632A7A" w:rsidRPr="009B7331" w14:paraId="41C6B3E2" w14:textId="77777777" w:rsidTr="00632A7A">
        <w:tc>
          <w:tcPr>
            <w:tcW w:w="4986" w:type="dxa"/>
            <w:shd w:val="clear" w:color="auto" w:fill="7030A0"/>
          </w:tcPr>
          <w:p w14:paraId="01B9949A" w14:textId="444437A5" w:rsidR="00632A7A" w:rsidRPr="009B7331" w:rsidRDefault="00632A7A" w:rsidP="00632A7A">
            <w:pPr>
              <w:contextualSpacing/>
              <w:jc w:val="both"/>
              <w:rPr>
                <w:rFonts w:ascii="Trebuchet MS" w:hAnsi="Trebuchet MS"/>
                <w:b/>
                <w:sz w:val="20"/>
                <w:lang w:val="ro-RO"/>
              </w:rPr>
            </w:pPr>
            <w:r w:rsidRPr="009B7331">
              <w:rPr>
                <w:rFonts w:ascii="Trebuchet MS" w:hAnsi="Trebuchet MS"/>
                <w:b/>
                <w:color w:val="FFFFFF" w:themeColor="background1"/>
                <w:sz w:val="20"/>
                <w:lang w:val="ro-RO"/>
              </w:rPr>
              <w:t>B. Verificarea documentației de contractare</w:t>
            </w:r>
          </w:p>
        </w:tc>
        <w:tc>
          <w:tcPr>
            <w:tcW w:w="458" w:type="dxa"/>
            <w:shd w:val="clear" w:color="auto" w:fill="7030A0"/>
          </w:tcPr>
          <w:p w14:paraId="4786880D" w14:textId="77777777" w:rsidR="00632A7A" w:rsidRPr="009B7331" w:rsidRDefault="00632A7A" w:rsidP="00632A7A">
            <w:pPr>
              <w:ind w:left="720"/>
              <w:contextualSpacing/>
              <w:rPr>
                <w:rFonts w:ascii="Trebuchet MS" w:hAnsi="Trebuchet MS"/>
                <w:sz w:val="20"/>
                <w:lang w:val="ro-RO"/>
              </w:rPr>
            </w:pPr>
          </w:p>
        </w:tc>
        <w:tc>
          <w:tcPr>
            <w:tcW w:w="486" w:type="dxa"/>
            <w:shd w:val="clear" w:color="auto" w:fill="7030A0"/>
          </w:tcPr>
          <w:p w14:paraId="0F1E25BB" w14:textId="77777777" w:rsidR="00632A7A" w:rsidRPr="009B7331" w:rsidRDefault="00632A7A" w:rsidP="00632A7A">
            <w:pPr>
              <w:ind w:left="720"/>
              <w:contextualSpacing/>
              <w:rPr>
                <w:rFonts w:ascii="Trebuchet MS" w:hAnsi="Trebuchet MS"/>
                <w:sz w:val="20"/>
                <w:lang w:val="ro-RO"/>
              </w:rPr>
            </w:pPr>
          </w:p>
        </w:tc>
        <w:tc>
          <w:tcPr>
            <w:tcW w:w="3704" w:type="dxa"/>
            <w:shd w:val="clear" w:color="auto" w:fill="7030A0"/>
          </w:tcPr>
          <w:p w14:paraId="129A3A99" w14:textId="77777777" w:rsidR="00632A7A" w:rsidRPr="009B7331" w:rsidRDefault="00632A7A" w:rsidP="00632A7A">
            <w:pPr>
              <w:ind w:left="720"/>
              <w:contextualSpacing/>
              <w:rPr>
                <w:rFonts w:ascii="Trebuchet MS" w:hAnsi="Trebuchet MS"/>
                <w:sz w:val="20"/>
                <w:lang w:val="ro-RO"/>
              </w:rPr>
            </w:pPr>
          </w:p>
        </w:tc>
      </w:tr>
      <w:tr w:rsidR="00632A7A" w:rsidRPr="009B7331" w14:paraId="2B2EA90A" w14:textId="77777777" w:rsidTr="00632A7A">
        <w:tc>
          <w:tcPr>
            <w:tcW w:w="4986" w:type="dxa"/>
            <w:shd w:val="clear" w:color="auto" w:fill="auto"/>
          </w:tcPr>
          <w:p w14:paraId="081CE2D2" w14:textId="0BFCAEF8" w:rsidR="00632A7A" w:rsidRPr="009B7331" w:rsidRDefault="00632A7A" w:rsidP="00632A7A">
            <w:pPr>
              <w:pStyle w:val="ListParagraph"/>
              <w:numPr>
                <w:ilvl w:val="0"/>
                <w:numId w:val="1"/>
              </w:numPr>
              <w:jc w:val="both"/>
              <w:rPr>
                <w:rFonts w:ascii="Trebuchet MS" w:hAnsi="Trebuchet MS" w:cstheme="minorHAnsi"/>
                <w:b/>
                <w:sz w:val="20"/>
                <w:lang w:val="ro-RO"/>
              </w:rPr>
            </w:pPr>
            <w:r w:rsidRPr="009B7331">
              <w:rPr>
                <w:rFonts w:ascii="Trebuchet MS" w:hAnsi="Trebuchet MS" w:cstheme="minorHAnsi"/>
                <w:b/>
                <w:sz w:val="20"/>
                <w:lang w:val="ro-RO"/>
              </w:rPr>
              <w:t>Secțiuni ale cererii de finanțare</w:t>
            </w:r>
          </w:p>
        </w:tc>
        <w:tc>
          <w:tcPr>
            <w:tcW w:w="458" w:type="dxa"/>
            <w:shd w:val="clear" w:color="auto" w:fill="auto"/>
          </w:tcPr>
          <w:p w14:paraId="573645FD" w14:textId="77777777" w:rsidR="00632A7A" w:rsidRPr="009B7331" w:rsidRDefault="00632A7A" w:rsidP="00632A7A">
            <w:pPr>
              <w:ind w:left="720"/>
              <w:contextualSpacing/>
              <w:rPr>
                <w:rFonts w:ascii="Trebuchet MS" w:hAnsi="Trebuchet MS"/>
                <w:sz w:val="20"/>
                <w:lang w:val="ro-RO"/>
              </w:rPr>
            </w:pPr>
          </w:p>
        </w:tc>
        <w:tc>
          <w:tcPr>
            <w:tcW w:w="486" w:type="dxa"/>
            <w:shd w:val="clear" w:color="auto" w:fill="auto"/>
          </w:tcPr>
          <w:p w14:paraId="5827E17C" w14:textId="77777777" w:rsidR="00632A7A" w:rsidRPr="009B7331" w:rsidRDefault="00632A7A" w:rsidP="00632A7A">
            <w:pPr>
              <w:ind w:left="720"/>
              <w:contextualSpacing/>
              <w:rPr>
                <w:rFonts w:ascii="Trebuchet MS" w:hAnsi="Trebuchet MS"/>
                <w:sz w:val="20"/>
                <w:lang w:val="ro-RO"/>
              </w:rPr>
            </w:pPr>
          </w:p>
        </w:tc>
        <w:tc>
          <w:tcPr>
            <w:tcW w:w="3704" w:type="dxa"/>
            <w:shd w:val="clear" w:color="auto" w:fill="auto"/>
          </w:tcPr>
          <w:p w14:paraId="0D024571" w14:textId="77777777" w:rsidR="00632A7A" w:rsidRPr="009B7331" w:rsidRDefault="00632A7A" w:rsidP="00632A7A">
            <w:pPr>
              <w:ind w:left="720"/>
              <w:contextualSpacing/>
              <w:rPr>
                <w:rFonts w:ascii="Trebuchet MS" w:hAnsi="Trebuchet MS"/>
                <w:sz w:val="20"/>
                <w:lang w:val="ro-RO"/>
              </w:rPr>
            </w:pPr>
          </w:p>
        </w:tc>
      </w:tr>
      <w:tr w:rsidR="00632A7A" w:rsidRPr="009B7331" w14:paraId="5F5995DA" w14:textId="77777777" w:rsidTr="00632A7A">
        <w:tc>
          <w:tcPr>
            <w:tcW w:w="4986" w:type="dxa"/>
            <w:shd w:val="clear" w:color="auto" w:fill="auto"/>
          </w:tcPr>
          <w:p w14:paraId="333BED62" w14:textId="69A3EF7A" w:rsidR="00632A7A" w:rsidRPr="009B7331" w:rsidRDefault="00632A7A" w:rsidP="00632A7A">
            <w:pPr>
              <w:pStyle w:val="ListParagraph"/>
              <w:numPr>
                <w:ilvl w:val="1"/>
                <w:numId w:val="9"/>
              </w:numPr>
              <w:jc w:val="both"/>
              <w:rPr>
                <w:rFonts w:ascii="Trebuchet MS" w:hAnsi="Trebuchet MS" w:cstheme="minorHAnsi"/>
                <w:sz w:val="20"/>
                <w:lang w:val="ro-RO"/>
              </w:rPr>
            </w:pPr>
            <w:r w:rsidRPr="009B7331">
              <w:rPr>
                <w:rFonts w:ascii="Trebuchet MS" w:hAnsi="Trebuchet MS" w:cstheme="minorHAnsi"/>
                <w:sz w:val="20"/>
                <w:lang w:val="ro-RO"/>
              </w:rPr>
              <w:t>Sunt completate toate secțiunile aplicabile cererii de finanțare pentru specificul apelului de proiecte - vezi precizările din Ghid, cap. 7 - Completarea și depunerea cererilor de finanțare, secțiun</w:t>
            </w:r>
            <w:r w:rsidR="00F24C55">
              <w:rPr>
                <w:rFonts w:ascii="Trebuchet MS" w:hAnsi="Trebuchet MS" w:cstheme="minorHAnsi"/>
                <w:sz w:val="20"/>
                <w:lang w:val="ro-RO"/>
              </w:rPr>
              <w:t>ile</w:t>
            </w:r>
            <w:r w:rsidRPr="009B7331">
              <w:rPr>
                <w:rFonts w:ascii="Trebuchet MS" w:hAnsi="Trebuchet MS" w:cstheme="minorHAnsi"/>
                <w:sz w:val="20"/>
                <w:lang w:val="ro-RO"/>
              </w:rPr>
              <w:t xml:space="preserve"> 7.1. </w:t>
            </w:r>
            <w:r w:rsidR="00F24C55">
              <w:rPr>
                <w:rFonts w:ascii="Trebuchet MS" w:hAnsi="Trebuchet MS" w:cstheme="minorHAnsi"/>
                <w:sz w:val="20"/>
                <w:lang w:val="ro-RO"/>
              </w:rPr>
              <w:t>și 7.2</w:t>
            </w:r>
            <w:r w:rsidR="004247A5">
              <w:rPr>
                <w:rFonts w:ascii="Trebuchet MS" w:hAnsi="Trebuchet MS" w:cstheme="minorHAnsi"/>
                <w:sz w:val="20"/>
                <w:lang w:val="ro-RO"/>
              </w:rPr>
              <w:t xml:space="preserve"> </w:t>
            </w:r>
            <w:r w:rsidR="004247A5" w:rsidRPr="004247A5">
              <w:rPr>
                <w:rFonts w:ascii="Trebuchet MS" w:hAnsi="Trebuchet MS" w:cstheme="minorHAnsi"/>
                <w:sz w:val="20"/>
                <w:lang w:val="ro-RO"/>
              </w:rPr>
              <w:t xml:space="preserve">și </w:t>
            </w:r>
            <w:r w:rsidR="004247A5">
              <w:rPr>
                <w:rFonts w:ascii="Trebuchet MS" w:hAnsi="Trebuchet MS" w:cstheme="minorHAnsi"/>
                <w:sz w:val="20"/>
                <w:lang w:val="ro-RO"/>
              </w:rPr>
              <w:t xml:space="preserve">sunt </w:t>
            </w:r>
            <w:r w:rsidR="004247A5" w:rsidRPr="004247A5">
              <w:rPr>
                <w:rFonts w:ascii="Trebuchet MS" w:hAnsi="Trebuchet MS" w:cstheme="minorHAnsi"/>
                <w:sz w:val="20"/>
                <w:lang w:val="ro-RO"/>
              </w:rPr>
              <w:t>corelate cu informațiile din anexele transmise</w:t>
            </w:r>
            <w:r w:rsidRPr="009B7331">
              <w:rPr>
                <w:rFonts w:ascii="Trebuchet MS" w:hAnsi="Trebuchet MS" w:cstheme="minorHAnsi"/>
                <w:sz w:val="20"/>
                <w:lang w:val="ro-RO"/>
              </w:rPr>
              <w:t>?</w:t>
            </w:r>
          </w:p>
        </w:tc>
        <w:tc>
          <w:tcPr>
            <w:tcW w:w="458" w:type="dxa"/>
          </w:tcPr>
          <w:p w14:paraId="1D0E98DA" w14:textId="77777777" w:rsidR="00632A7A" w:rsidRPr="009B7331" w:rsidRDefault="00632A7A" w:rsidP="00632A7A">
            <w:pPr>
              <w:ind w:left="720"/>
              <w:contextualSpacing/>
              <w:rPr>
                <w:rFonts w:ascii="Trebuchet MS" w:hAnsi="Trebuchet MS"/>
                <w:sz w:val="20"/>
                <w:lang w:val="ro-RO"/>
              </w:rPr>
            </w:pPr>
          </w:p>
        </w:tc>
        <w:tc>
          <w:tcPr>
            <w:tcW w:w="486" w:type="dxa"/>
          </w:tcPr>
          <w:p w14:paraId="540AAB47" w14:textId="77777777" w:rsidR="00632A7A" w:rsidRPr="009B7331" w:rsidRDefault="00632A7A" w:rsidP="00632A7A">
            <w:pPr>
              <w:ind w:left="720"/>
              <w:contextualSpacing/>
              <w:rPr>
                <w:rFonts w:ascii="Trebuchet MS" w:hAnsi="Trebuchet MS"/>
                <w:sz w:val="20"/>
                <w:lang w:val="ro-RO"/>
              </w:rPr>
            </w:pPr>
          </w:p>
        </w:tc>
        <w:tc>
          <w:tcPr>
            <w:tcW w:w="3704" w:type="dxa"/>
          </w:tcPr>
          <w:p w14:paraId="38599298" w14:textId="77777777" w:rsidR="00632A7A" w:rsidRPr="009B7331" w:rsidRDefault="00632A7A" w:rsidP="00632A7A">
            <w:pPr>
              <w:ind w:left="720"/>
              <w:contextualSpacing/>
              <w:rPr>
                <w:rFonts w:ascii="Trebuchet MS" w:hAnsi="Trebuchet MS"/>
                <w:sz w:val="20"/>
                <w:lang w:val="ro-RO"/>
              </w:rPr>
            </w:pPr>
          </w:p>
        </w:tc>
      </w:tr>
      <w:tr w:rsidR="00632A7A" w:rsidRPr="009B7331" w14:paraId="7C7469BA" w14:textId="77777777" w:rsidTr="00632A7A">
        <w:tc>
          <w:tcPr>
            <w:tcW w:w="4986" w:type="dxa"/>
            <w:shd w:val="clear" w:color="auto" w:fill="auto"/>
          </w:tcPr>
          <w:p w14:paraId="09EE4C41" w14:textId="538CE384" w:rsidR="00632A7A" w:rsidRPr="00D07FB5" w:rsidRDefault="00632A7A" w:rsidP="00D07FB5">
            <w:pPr>
              <w:pStyle w:val="ListParagraph"/>
              <w:numPr>
                <w:ilvl w:val="1"/>
                <w:numId w:val="9"/>
              </w:numPr>
              <w:jc w:val="both"/>
              <w:rPr>
                <w:rFonts w:ascii="Trebuchet MS" w:hAnsi="Trebuchet MS" w:cstheme="minorHAnsi"/>
                <w:sz w:val="20"/>
                <w:lang w:val="ro-RO"/>
              </w:rPr>
            </w:pPr>
            <w:r w:rsidRPr="009B7331">
              <w:rPr>
                <w:rFonts w:ascii="Trebuchet MS" w:hAnsi="Trebuchet MS" w:cstheme="minorHAnsi"/>
                <w:sz w:val="20"/>
                <w:lang w:val="ro-RO"/>
              </w:rPr>
              <w:t>Anexele la cererea de finanțare menționate în cadrul Ghidului specific apelului de proiecte se regăsesc anexate</w:t>
            </w:r>
            <w:r w:rsidR="004247A5">
              <w:rPr>
                <w:rFonts w:ascii="Trebuchet MS" w:hAnsi="Trebuchet MS" w:cstheme="minorHAnsi"/>
                <w:sz w:val="20"/>
                <w:lang w:val="ro-RO"/>
              </w:rPr>
              <w:t xml:space="preserve">, </w:t>
            </w:r>
            <w:r w:rsidR="004247A5" w:rsidRPr="004247A5">
              <w:rPr>
                <w:rFonts w:ascii="Trebuchet MS" w:hAnsi="Trebuchet MS" w:cstheme="minorHAnsi"/>
                <w:sz w:val="20"/>
                <w:lang w:val="ro-RO"/>
              </w:rPr>
              <w:t>și sunt în termen de valabilitate, dacă este cazul</w:t>
            </w:r>
            <w:r w:rsidRPr="009B7331">
              <w:rPr>
                <w:rFonts w:ascii="Trebuchet MS" w:hAnsi="Trebuchet MS" w:cstheme="minorHAnsi"/>
                <w:sz w:val="20"/>
                <w:lang w:val="ro-RO"/>
              </w:rPr>
              <w:t>?  - vezi precizările din Ghidul specific, cap. 7 - Completarea și depunerea cererilor de finanțare, secțiun</w:t>
            </w:r>
            <w:r w:rsidR="00F24C55">
              <w:rPr>
                <w:rFonts w:ascii="Trebuchet MS" w:hAnsi="Trebuchet MS" w:cstheme="minorHAnsi"/>
                <w:sz w:val="20"/>
                <w:lang w:val="ro-RO"/>
              </w:rPr>
              <w:t>ile</w:t>
            </w:r>
            <w:r w:rsidRPr="009B7331">
              <w:rPr>
                <w:rFonts w:ascii="Trebuchet MS" w:hAnsi="Trebuchet MS" w:cstheme="minorHAnsi"/>
                <w:sz w:val="20"/>
                <w:lang w:val="ro-RO"/>
              </w:rPr>
              <w:t xml:space="preserve"> 7.4. și 7.6.?</w:t>
            </w:r>
            <w:r w:rsidR="0036517A">
              <w:t xml:space="preserve"> </w:t>
            </w:r>
          </w:p>
        </w:tc>
        <w:tc>
          <w:tcPr>
            <w:tcW w:w="458" w:type="dxa"/>
          </w:tcPr>
          <w:p w14:paraId="15F014BC" w14:textId="77777777" w:rsidR="00632A7A" w:rsidRPr="009B7331" w:rsidRDefault="00632A7A" w:rsidP="00632A7A">
            <w:pPr>
              <w:ind w:left="720"/>
              <w:contextualSpacing/>
              <w:rPr>
                <w:rFonts w:ascii="Trebuchet MS" w:hAnsi="Trebuchet MS"/>
                <w:sz w:val="20"/>
                <w:lang w:val="ro-RO"/>
              </w:rPr>
            </w:pPr>
          </w:p>
        </w:tc>
        <w:tc>
          <w:tcPr>
            <w:tcW w:w="486" w:type="dxa"/>
          </w:tcPr>
          <w:p w14:paraId="36582FD6" w14:textId="77777777" w:rsidR="00632A7A" w:rsidRPr="009B7331" w:rsidRDefault="00632A7A" w:rsidP="00632A7A">
            <w:pPr>
              <w:ind w:left="720"/>
              <w:contextualSpacing/>
              <w:rPr>
                <w:rFonts w:ascii="Trebuchet MS" w:hAnsi="Trebuchet MS"/>
                <w:sz w:val="20"/>
                <w:lang w:val="ro-RO"/>
              </w:rPr>
            </w:pPr>
          </w:p>
        </w:tc>
        <w:tc>
          <w:tcPr>
            <w:tcW w:w="3704" w:type="dxa"/>
          </w:tcPr>
          <w:p w14:paraId="702FFFC7" w14:textId="77777777" w:rsidR="00632A7A" w:rsidRPr="009B7331" w:rsidRDefault="00632A7A" w:rsidP="00632A7A">
            <w:pPr>
              <w:ind w:left="720"/>
              <w:contextualSpacing/>
              <w:rPr>
                <w:rFonts w:ascii="Trebuchet MS" w:hAnsi="Trebuchet MS"/>
                <w:sz w:val="20"/>
                <w:lang w:val="ro-RO"/>
              </w:rPr>
            </w:pPr>
          </w:p>
        </w:tc>
      </w:tr>
      <w:tr w:rsidR="00632A7A" w:rsidRPr="009B7331" w14:paraId="625FF68D" w14:textId="77777777" w:rsidTr="00632A7A">
        <w:tc>
          <w:tcPr>
            <w:tcW w:w="4986" w:type="dxa"/>
            <w:shd w:val="clear" w:color="auto" w:fill="auto"/>
          </w:tcPr>
          <w:p w14:paraId="274F7707" w14:textId="4191CCBD" w:rsidR="00632A7A" w:rsidRPr="009B7331" w:rsidRDefault="001E3E4B" w:rsidP="001E3E4B">
            <w:pPr>
              <w:pStyle w:val="ListParagraph"/>
              <w:numPr>
                <w:ilvl w:val="1"/>
                <w:numId w:val="9"/>
              </w:numPr>
              <w:jc w:val="both"/>
              <w:rPr>
                <w:rFonts w:ascii="Trebuchet MS" w:hAnsi="Trebuchet MS" w:cstheme="minorHAnsi"/>
                <w:i/>
                <w:sz w:val="20"/>
                <w:lang w:val="ro-RO"/>
              </w:rPr>
            </w:pPr>
            <w:r w:rsidRPr="001E3E4B">
              <w:rPr>
                <w:rFonts w:ascii="Trebuchet MS" w:hAnsi="Trebuchet MS" w:cstheme="minorHAnsi"/>
                <w:sz w:val="20"/>
                <w:lang w:val="ro-RO"/>
              </w:rPr>
              <w:t xml:space="preserve">Perioada de implementare a activităților proiectului, se încadrează în durata maximă prevăzută în cadrul secțiunii </w:t>
            </w:r>
            <w:r w:rsidRPr="001E3E4B">
              <w:rPr>
                <w:rFonts w:ascii="Trebuchet MS" w:hAnsi="Trebuchet MS" w:cstheme="minorHAnsi"/>
                <w:i/>
                <w:sz w:val="20"/>
                <w:lang w:val="ro-RO"/>
              </w:rPr>
              <w:t>5.6 Durata proiectului</w:t>
            </w:r>
            <w:r w:rsidRPr="001E3E4B">
              <w:rPr>
                <w:rFonts w:ascii="Trebuchet MS" w:hAnsi="Trebuchet MS" w:cstheme="minorHAnsi"/>
                <w:sz w:val="20"/>
                <w:lang w:val="ro-RO"/>
              </w:rPr>
              <w:t xml:space="preserve"> din cadrul ghidului solicitantului</w:t>
            </w:r>
            <w:r>
              <w:rPr>
                <w:rFonts w:ascii="Trebuchet MS" w:hAnsi="Trebuchet MS" w:cstheme="minorHAnsi"/>
                <w:sz w:val="20"/>
                <w:lang w:val="ro-RO"/>
              </w:rPr>
              <w:t>?</w:t>
            </w:r>
          </w:p>
        </w:tc>
        <w:tc>
          <w:tcPr>
            <w:tcW w:w="458" w:type="dxa"/>
          </w:tcPr>
          <w:p w14:paraId="2E961CF6" w14:textId="77777777" w:rsidR="00632A7A" w:rsidRPr="009B7331" w:rsidRDefault="00632A7A" w:rsidP="00632A7A">
            <w:pPr>
              <w:ind w:left="720"/>
              <w:contextualSpacing/>
              <w:rPr>
                <w:rFonts w:ascii="Trebuchet MS" w:hAnsi="Trebuchet MS"/>
                <w:sz w:val="20"/>
                <w:lang w:val="ro-RO"/>
              </w:rPr>
            </w:pPr>
          </w:p>
        </w:tc>
        <w:tc>
          <w:tcPr>
            <w:tcW w:w="486" w:type="dxa"/>
          </w:tcPr>
          <w:p w14:paraId="4FE1E5E7" w14:textId="77777777" w:rsidR="00632A7A" w:rsidRPr="009B7331" w:rsidRDefault="00632A7A" w:rsidP="00632A7A">
            <w:pPr>
              <w:ind w:left="720"/>
              <w:contextualSpacing/>
              <w:rPr>
                <w:rFonts w:ascii="Trebuchet MS" w:hAnsi="Trebuchet MS"/>
                <w:sz w:val="20"/>
                <w:lang w:val="ro-RO"/>
              </w:rPr>
            </w:pPr>
          </w:p>
        </w:tc>
        <w:tc>
          <w:tcPr>
            <w:tcW w:w="3704" w:type="dxa"/>
          </w:tcPr>
          <w:p w14:paraId="283DB546" w14:textId="77777777" w:rsidR="00632A7A" w:rsidRPr="009B7331" w:rsidRDefault="00632A7A" w:rsidP="00632A7A">
            <w:pPr>
              <w:ind w:left="720"/>
              <w:contextualSpacing/>
              <w:rPr>
                <w:rFonts w:ascii="Trebuchet MS" w:hAnsi="Trebuchet MS"/>
                <w:sz w:val="20"/>
                <w:lang w:val="ro-RO"/>
              </w:rPr>
            </w:pPr>
          </w:p>
        </w:tc>
      </w:tr>
      <w:tr w:rsidR="00632A7A" w:rsidRPr="009B7331" w14:paraId="691F8B69" w14:textId="77777777" w:rsidTr="00632A7A">
        <w:trPr>
          <w:trHeight w:val="107"/>
        </w:trPr>
        <w:tc>
          <w:tcPr>
            <w:tcW w:w="4986" w:type="dxa"/>
            <w:shd w:val="clear" w:color="auto" w:fill="auto"/>
          </w:tcPr>
          <w:p w14:paraId="08833A06" w14:textId="55F95CDA" w:rsidR="00632A7A" w:rsidRPr="009B7331" w:rsidRDefault="00632A7A" w:rsidP="00632A7A">
            <w:pPr>
              <w:pStyle w:val="ListParagraph"/>
              <w:numPr>
                <w:ilvl w:val="0"/>
                <w:numId w:val="9"/>
              </w:numPr>
              <w:jc w:val="both"/>
              <w:rPr>
                <w:rFonts w:ascii="Trebuchet MS" w:hAnsi="Trebuchet MS" w:cstheme="minorHAnsi"/>
                <w:sz w:val="20"/>
                <w:lang w:val="ro-RO"/>
              </w:rPr>
            </w:pPr>
            <w:r w:rsidRPr="009B7331">
              <w:rPr>
                <w:rFonts w:ascii="Trebuchet MS" w:hAnsi="Trebuchet MS" w:cstheme="minorHAnsi"/>
                <w:b/>
                <w:sz w:val="20"/>
                <w:lang w:val="ro-RO"/>
              </w:rPr>
              <w:t>Contractul de finanțare</w:t>
            </w:r>
          </w:p>
        </w:tc>
        <w:tc>
          <w:tcPr>
            <w:tcW w:w="458" w:type="dxa"/>
          </w:tcPr>
          <w:p w14:paraId="2D55BF70" w14:textId="77777777" w:rsidR="00632A7A" w:rsidRPr="009B7331" w:rsidRDefault="00632A7A" w:rsidP="00632A7A">
            <w:pPr>
              <w:ind w:left="720"/>
              <w:contextualSpacing/>
              <w:rPr>
                <w:rFonts w:ascii="Trebuchet MS" w:hAnsi="Trebuchet MS"/>
                <w:sz w:val="20"/>
                <w:lang w:val="ro-RO"/>
              </w:rPr>
            </w:pPr>
          </w:p>
        </w:tc>
        <w:tc>
          <w:tcPr>
            <w:tcW w:w="486" w:type="dxa"/>
          </w:tcPr>
          <w:p w14:paraId="4D9DFB90" w14:textId="77777777" w:rsidR="00632A7A" w:rsidRPr="009B7331" w:rsidRDefault="00632A7A" w:rsidP="00632A7A">
            <w:pPr>
              <w:ind w:left="720"/>
              <w:contextualSpacing/>
              <w:rPr>
                <w:rFonts w:ascii="Trebuchet MS" w:hAnsi="Trebuchet MS"/>
                <w:sz w:val="20"/>
                <w:lang w:val="ro-RO"/>
              </w:rPr>
            </w:pPr>
          </w:p>
        </w:tc>
        <w:tc>
          <w:tcPr>
            <w:tcW w:w="3704" w:type="dxa"/>
          </w:tcPr>
          <w:p w14:paraId="40C88EEA" w14:textId="77777777" w:rsidR="00632A7A" w:rsidRPr="009B7331" w:rsidRDefault="00632A7A" w:rsidP="00632A7A">
            <w:pPr>
              <w:ind w:left="720"/>
              <w:contextualSpacing/>
              <w:rPr>
                <w:rFonts w:ascii="Trebuchet MS" w:hAnsi="Trebuchet MS"/>
                <w:sz w:val="20"/>
                <w:lang w:val="ro-RO"/>
              </w:rPr>
            </w:pPr>
          </w:p>
        </w:tc>
      </w:tr>
      <w:tr w:rsidR="00632A7A" w:rsidRPr="009B7331" w14:paraId="577671BC" w14:textId="77777777" w:rsidTr="00632A7A">
        <w:tc>
          <w:tcPr>
            <w:tcW w:w="4986" w:type="dxa"/>
            <w:shd w:val="clear" w:color="auto" w:fill="auto"/>
          </w:tcPr>
          <w:p w14:paraId="0B28FA9D" w14:textId="59C02185" w:rsidR="00632A7A" w:rsidRPr="009B7331" w:rsidRDefault="00632A7A" w:rsidP="00632A7A">
            <w:pPr>
              <w:pStyle w:val="ListParagraph"/>
              <w:numPr>
                <w:ilvl w:val="1"/>
                <w:numId w:val="15"/>
              </w:numPr>
              <w:ind w:left="420" w:hanging="420"/>
              <w:jc w:val="both"/>
              <w:rPr>
                <w:rFonts w:ascii="Trebuchet MS" w:hAnsi="Trebuchet MS" w:cstheme="minorHAnsi"/>
                <w:b/>
                <w:sz w:val="20"/>
                <w:lang w:val="ro-RO"/>
              </w:rPr>
            </w:pPr>
            <w:r w:rsidRPr="009B7331">
              <w:rPr>
                <w:rFonts w:ascii="Trebuchet MS" w:hAnsi="Trebuchet MS" w:cstheme="minorHAnsi"/>
                <w:sz w:val="20"/>
                <w:lang w:val="ro-RO"/>
              </w:rPr>
              <w:t>Titlul proiectului obiect al Contractului de finanțare este inclus și corespunde cu titlul din Cererea de finanțare?</w:t>
            </w:r>
          </w:p>
        </w:tc>
        <w:tc>
          <w:tcPr>
            <w:tcW w:w="458" w:type="dxa"/>
          </w:tcPr>
          <w:p w14:paraId="3E230671" w14:textId="77777777" w:rsidR="00632A7A" w:rsidRPr="009B7331" w:rsidRDefault="00632A7A" w:rsidP="00632A7A">
            <w:pPr>
              <w:ind w:left="720"/>
              <w:contextualSpacing/>
              <w:rPr>
                <w:rFonts w:ascii="Trebuchet MS" w:hAnsi="Trebuchet MS"/>
                <w:sz w:val="20"/>
                <w:lang w:val="ro-RO"/>
              </w:rPr>
            </w:pPr>
          </w:p>
        </w:tc>
        <w:tc>
          <w:tcPr>
            <w:tcW w:w="486" w:type="dxa"/>
          </w:tcPr>
          <w:p w14:paraId="60BAF9BC" w14:textId="77777777" w:rsidR="00632A7A" w:rsidRPr="009B7331" w:rsidRDefault="00632A7A" w:rsidP="00632A7A">
            <w:pPr>
              <w:ind w:left="720"/>
              <w:contextualSpacing/>
              <w:rPr>
                <w:rFonts w:ascii="Trebuchet MS" w:hAnsi="Trebuchet MS"/>
                <w:sz w:val="20"/>
                <w:lang w:val="ro-RO"/>
              </w:rPr>
            </w:pPr>
          </w:p>
        </w:tc>
        <w:tc>
          <w:tcPr>
            <w:tcW w:w="3704" w:type="dxa"/>
          </w:tcPr>
          <w:p w14:paraId="000B9597" w14:textId="77777777" w:rsidR="00632A7A" w:rsidRPr="009B7331" w:rsidRDefault="00632A7A" w:rsidP="00632A7A">
            <w:pPr>
              <w:ind w:left="720"/>
              <w:contextualSpacing/>
              <w:rPr>
                <w:rFonts w:ascii="Trebuchet MS" w:hAnsi="Trebuchet MS"/>
                <w:sz w:val="20"/>
                <w:lang w:val="ro-RO"/>
              </w:rPr>
            </w:pPr>
          </w:p>
        </w:tc>
      </w:tr>
      <w:tr w:rsidR="00632A7A" w:rsidRPr="009B7331" w14:paraId="5211A128" w14:textId="77777777" w:rsidTr="00632A7A">
        <w:tc>
          <w:tcPr>
            <w:tcW w:w="4986" w:type="dxa"/>
            <w:shd w:val="clear" w:color="auto" w:fill="auto"/>
          </w:tcPr>
          <w:p w14:paraId="05C24665" w14:textId="01B3B779" w:rsidR="00632A7A" w:rsidRPr="009B7331" w:rsidRDefault="00632A7A" w:rsidP="00632A7A">
            <w:pPr>
              <w:pStyle w:val="ListParagraph"/>
              <w:numPr>
                <w:ilvl w:val="1"/>
                <w:numId w:val="15"/>
              </w:numPr>
              <w:ind w:left="420" w:hanging="420"/>
              <w:jc w:val="both"/>
              <w:rPr>
                <w:rFonts w:ascii="Trebuchet MS" w:hAnsi="Trebuchet MS" w:cstheme="minorHAnsi"/>
                <w:b/>
                <w:sz w:val="20"/>
                <w:lang w:val="ro-RO"/>
              </w:rPr>
            </w:pPr>
            <w:r w:rsidRPr="009B7331">
              <w:rPr>
                <w:rFonts w:ascii="Trebuchet MS" w:hAnsi="Trebuchet MS" w:cstheme="minorHAnsi"/>
                <w:sz w:val="20"/>
                <w:lang w:val="ro-RO"/>
              </w:rPr>
              <w:t>Codul SMIS este corect menționat?</w:t>
            </w:r>
          </w:p>
        </w:tc>
        <w:tc>
          <w:tcPr>
            <w:tcW w:w="458" w:type="dxa"/>
          </w:tcPr>
          <w:p w14:paraId="09134765" w14:textId="77777777" w:rsidR="00632A7A" w:rsidRPr="009B7331" w:rsidRDefault="00632A7A" w:rsidP="00632A7A">
            <w:pPr>
              <w:ind w:left="720"/>
              <w:contextualSpacing/>
              <w:rPr>
                <w:rFonts w:ascii="Trebuchet MS" w:hAnsi="Trebuchet MS"/>
                <w:sz w:val="20"/>
                <w:lang w:val="ro-RO"/>
              </w:rPr>
            </w:pPr>
          </w:p>
        </w:tc>
        <w:tc>
          <w:tcPr>
            <w:tcW w:w="486" w:type="dxa"/>
          </w:tcPr>
          <w:p w14:paraId="43A691BB" w14:textId="77777777" w:rsidR="00632A7A" w:rsidRPr="009B7331" w:rsidRDefault="00632A7A" w:rsidP="00632A7A">
            <w:pPr>
              <w:ind w:left="720"/>
              <w:contextualSpacing/>
              <w:rPr>
                <w:rFonts w:ascii="Trebuchet MS" w:hAnsi="Trebuchet MS"/>
                <w:sz w:val="20"/>
                <w:lang w:val="ro-RO"/>
              </w:rPr>
            </w:pPr>
          </w:p>
        </w:tc>
        <w:tc>
          <w:tcPr>
            <w:tcW w:w="3704" w:type="dxa"/>
          </w:tcPr>
          <w:p w14:paraId="68319AEF" w14:textId="77777777" w:rsidR="00632A7A" w:rsidRPr="009B7331" w:rsidRDefault="00632A7A" w:rsidP="00632A7A">
            <w:pPr>
              <w:ind w:left="720"/>
              <w:contextualSpacing/>
              <w:rPr>
                <w:rFonts w:ascii="Trebuchet MS" w:hAnsi="Trebuchet MS"/>
                <w:sz w:val="20"/>
                <w:lang w:val="ro-RO"/>
              </w:rPr>
            </w:pPr>
          </w:p>
        </w:tc>
      </w:tr>
      <w:tr w:rsidR="00632A7A" w:rsidRPr="009B7331" w14:paraId="1770B36E" w14:textId="77777777" w:rsidTr="00632A7A">
        <w:tc>
          <w:tcPr>
            <w:tcW w:w="4986" w:type="dxa"/>
            <w:shd w:val="clear" w:color="auto" w:fill="auto"/>
          </w:tcPr>
          <w:p w14:paraId="5C54C3DA" w14:textId="31334131" w:rsidR="00632A7A" w:rsidRPr="009B7331" w:rsidRDefault="00632A7A" w:rsidP="00632A7A">
            <w:pPr>
              <w:pStyle w:val="ListParagraph"/>
              <w:numPr>
                <w:ilvl w:val="1"/>
                <w:numId w:val="15"/>
              </w:numPr>
              <w:ind w:left="420" w:hanging="420"/>
              <w:jc w:val="both"/>
              <w:rPr>
                <w:rFonts w:ascii="Trebuchet MS" w:hAnsi="Trebuchet MS" w:cstheme="minorHAnsi"/>
                <w:b/>
                <w:sz w:val="20"/>
                <w:lang w:val="ro-RO"/>
              </w:rPr>
            </w:pPr>
            <w:r w:rsidRPr="009B7331">
              <w:rPr>
                <w:rFonts w:ascii="Trebuchet MS" w:hAnsi="Trebuchet MS" w:cstheme="minorHAnsi"/>
                <w:sz w:val="20"/>
                <w:lang w:val="ro-RO"/>
              </w:rPr>
              <w:lastRenderedPageBreak/>
              <w:t>Perioada de implementare a proiectului este completată conform cererii de finanțare?</w:t>
            </w:r>
          </w:p>
        </w:tc>
        <w:tc>
          <w:tcPr>
            <w:tcW w:w="458" w:type="dxa"/>
          </w:tcPr>
          <w:p w14:paraId="3AEA5D62" w14:textId="77777777" w:rsidR="00632A7A" w:rsidRPr="009B7331" w:rsidRDefault="00632A7A" w:rsidP="00632A7A">
            <w:pPr>
              <w:ind w:left="720"/>
              <w:contextualSpacing/>
              <w:rPr>
                <w:rFonts w:ascii="Trebuchet MS" w:hAnsi="Trebuchet MS"/>
                <w:sz w:val="20"/>
                <w:lang w:val="ro-RO"/>
              </w:rPr>
            </w:pPr>
          </w:p>
        </w:tc>
        <w:tc>
          <w:tcPr>
            <w:tcW w:w="486" w:type="dxa"/>
          </w:tcPr>
          <w:p w14:paraId="4C0D549D" w14:textId="77777777" w:rsidR="00632A7A" w:rsidRPr="009B7331" w:rsidRDefault="00632A7A" w:rsidP="00632A7A">
            <w:pPr>
              <w:ind w:left="720"/>
              <w:contextualSpacing/>
              <w:rPr>
                <w:rFonts w:ascii="Trebuchet MS" w:hAnsi="Trebuchet MS"/>
                <w:sz w:val="20"/>
                <w:lang w:val="ro-RO"/>
              </w:rPr>
            </w:pPr>
          </w:p>
        </w:tc>
        <w:tc>
          <w:tcPr>
            <w:tcW w:w="3704" w:type="dxa"/>
          </w:tcPr>
          <w:p w14:paraId="3673E6F9" w14:textId="77777777" w:rsidR="00632A7A" w:rsidRPr="009B7331" w:rsidRDefault="00632A7A" w:rsidP="00632A7A">
            <w:pPr>
              <w:ind w:left="720"/>
              <w:contextualSpacing/>
              <w:rPr>
                <w:rFonts w:ascii="Trebuchet MS" w:hAnsi="Trebuchet MS"/>
                <w:sz w:val="20"/>
                <w:lang w:val="ro-RO"/>
              </w:rPr>
            </w:pPr>
          </w:p>
        </w:tc>
      </w:tr>
      <w:tr w:rsidR="00632A7A" w:rsidRPr="009B7331" w14:paraId="507BBF12" w14:textId="77777777" w:rsidTr="00632A7A">
        <w:tc>
          <w:tcPr>
            <w:tcW w:w="4986" w:type="dxa"/>
            <w:shd w:val="clear" w:color="auto" w:fill="auto"/>
          </w:tcPr>
          <w:p w14:paraId="1BCD5881" w14:textId="32498EF6" w:rsidR="00632A7A" w:rsidRPr="009B7331" w:rsidRDefault="00632A7A" w:rsidP="00632A7A">
            <w:pPr>
              <w:pStyle w:val="ListParagraph"/>
              <w:numPr>
                <w:ilvl w:val="1"/>
                <w:numId w:val="15"/>
              </w:numPr>
              <w:ind w:left="420" w:hanging="420"/>
              <w:jc w:val="both"/>
              <w:rPr>
                <w:rFonts w:ascii="Trebuchet MS" w:hAnsi="Trebuchet MS" w:cstheme="minorHAnsi"/>
                <w:sz w:val="20"/>
                <w:lang w:val="ro-RO"/>
              </w:rPr>
            </w:pPr>
            <w:r>
              <w:rPr>
                <w:rFonts w:ascii="Trebuchet MS" w:hAnsi="Trebuchet MS" w:cstheme="minorHAnsi"/>
                <w:sz w:val="20"/>
                <w:lang w:val="ro-RO"/>
              </w:rPr>
              <w:t>P</w:t>
            </w:r>
            <w:r w:rsidRPr="009B7331">
              <w:rPr>
                <w:rFonts w:ascii="Trebuchet MS" w:hAnsi="Trebuchet MS" w:cstheme="minorHAnsi"/>
                <w:sz w:val="20"/>
                <w:lang w:val="ro-RO"/>
              </w:rPr>
              <w:t>roiectul se încadrează în</w:t>
            </w:r>
            <w:r>
              <w:rPr>
                <w:rFonts w:ascii="Trebuchet MS" w:hAnsi="Trebuchet MS" w:cstheme="minorHAnsi"/>
                <w:sz w:val="20"/>
                <w:lang w:val="ro-RO"/>
              </w:rPr>
              <w:t xml:space="preserve"> alocarea </w:t>
            </w:r>
            <w:r w:rsidRPr="009B7331">
              <w:rPr>
                <w:rFonts w:ascii="Trebuchet MS" w:hAnsi="Trebuchet MS" w:cstheme="minorHAnsi"/>
                <w:sz w:val="20"/>
                <w:lang w:val="ro-RO"/>
              </w:rPr>
              <w:t>apelului</w:t>
            </w:r>
            <w:r>
              <w:rPr>
                <w:rFonts w:ascii="Trebuchet MS" w:hAnsi="Trebuchet MS" w:cstheme="minorHAnsi"/>
                <w:sz w:val="20"/>
                <w:lang w:val="ro-RO"/>
              </w:rPr>
              <w:t>?</w:t>
            </w:r>
          </w:p>
        </w:tc>
        <w:tc>
          <w:tcPr>
            <w:tcW w:w="458" w:type="dxa"/>
          </w:tcPr>
          <w:p w14:paraId="2FC90FC7" w14:textId="77777777" w:rsidR="00632A7A" w:rsidRPr="009B7331" w:rsidRDefault="00632A7A" w:rsidP="00632A7A">
            <w:pPr>
              <w:ind w:left="720"/>
              <w:contextualSpacing/>
              <w:rPr>
                <w:rFonts w:ascii="Trebuchet MS" w:hAnsi="Trebuchet MS"/>
                <w:sz w:val="20"/>
                <w:lang w:val="ro-RO"/>
              </w:rPr>
            </w:pPr>
          </w:p>
        </w:tc>
        <w:tc>
          <w:tcPr>
            <w:tcW w:w="486" w:type="dxa"/>
          </w:tcPr>
          <w:p w14:paraId="4F6F00A3" w14:textId="77777777" w:rsidR="00632A7A" w:rsidRPr="009B7331" w:rsidRDefault="00632A7A" w:rsidP="00632A7A">
            <w:pPr>
              <w:ind w:left="720"/>
              <w:contextualSpacing/>
              <w:rPr>
                <w:rFonts w:ascii="Trebuchet MS" w:hAnsi="Trebuchet MS"/>
                <w:sz w:val="20"/>
                <w:lang w:val="ro-RO"/>
              </w:rPr>
            </w:pPr>
          </w:p>
        </w:tc>
        <w:tc>
          <w:tcPr>
            <w:tcW w:w="3704" w:type="dxa"/>
          </w:tcPr>
          <w:p w14:paraId="707841A8" w14:textId="77777777" w:rsidR="00632A7A" w:rsidRPr="009B7331" w:rsidRDefault="00632A7A" w:rsidP="00632A7A">
            <w:pPr>
              <w:ind w:left="720"/>
              <w:contextualSpacing/>
              <w:rPr>
                <w:rFonts w:ascii="Trebuchet MS" w:hAnsi="Trebuchet MS"/>
                <w:sz w:val="20"/>
                <w:lang w:val="ro-RO"/>
              </w:rPr>
            </w:pPr>
          </w:p>
        </w:tc>
      </w:tr>
      <w:tr w:rsidR="00632A7A" w:rsidRPr="009B7331" w14:paraId="4D659DDD" w14:textId="77777777" w:rsidTr="00632A7A">
        <w:tc>
          <w:tcPr>
            <w:tcW w:w="4986" w:type="dxa"/>
            <w:shd w:val="clear" w:color="auto" w:fill="auto"/>
          </w:tcPr>
          <w:p w14:paraId="7EEFB6B2" w14:textId="77777777" w:rsidR="00632A7A" w:rsidRPr="009B7331" w:rsidRDefault="00632A7A" w:rsidP="00632A7A">
            <w:pPr>
              <w:numPr>
                <w:ilvl w:val="0"/>
                <w:numId w:val="15"/>
              </w:numPr>
              <w:contextualSpacing/>
              <w:jc w:val="both"/>
              <w:rPr>
                <w:rFonts w:ascii="Trebuchet MS" w:hAnsi="Trebuchet MS"/>
                <w:sz w:val="20"/>
                <w:lang w:val="ro-RO"/>
              </w:rPr>
            </w:pPr>
            <w:r w:rsidRPr="009B7331">
              <w:rPr>
                <w:rFonts w:ascii="Trebuchet MS" w:hAnsi="Trebuchet MS"/>
                <w:b/>
                <w:sz w:val="20"/>
                <w:lang w:val="ro-RO"/>
              </w:rPr>
              <w:t>Bugetul proiectului</w:t>
            </w:r>
          </w:p>
        </w:tc>
        <w:tc>
          <w:tcPr>
            <w:tcW w:w="458" w:type="dxa"/>
            <w:shd w:val="clear" w:color="auto" w:fill="auto"/>
          </w:tcPr>
          <w:p w14:paraId="4D40C373" w14:textId="77777777" w:rsidR="00632A7A" w:rsidRPr="009B7331" w:rsidRDefault="00632A7A" w:rsidP="00632A7A">
            <w:pPr>
              <w:ind w:left="720"/>
              <w:contextualSpacing/>
              <w:rPr>
                <w:rFonts w:ascii="Trebuchet MS" w:hAnsi="Trebuchet MS"/>
                <w:sz w:val="20"/>
                <w:lang w:val="ro-RO"/>
              </w:rPr>
            </w:pPr>
          </w:p>
        </w:tc>
        <w:tc>
          <w:tcPr>
            <w:tcW w:w="486" w:type="dxa"/>
            <w:shd w:val="clear" w:color="auto" w:fill="auto"/>
          </w:tcPr>
          <w:p w14:paraId="4896E520" w14:textId="77777777" w:rsidR="00632A7A" w:rsidRPr="009B7331" w:rsidRDefault="00632A7A" w:rsidP="00632A7A">
            <w:pPr>
              <w:ind w:left="720"/>
              <w:contextualSpacing/>
              <w:rPr>
                <w:rFonts w:ascii="Trebuchet MS" w:hAnsi="Trebuchet MS"/>
                <w:sz w:val="20"/>
                <w:lang w:val="ro-RO"/>
              </w:rPr>
            </w:pPr>
          </w:p>
        </w:tc>
        <w:tc>
          <w:tcPr>
            <w:tcW w:w="3704" w:type="dxa"/>
            <w:shd w:val="clear" w:color="auto" w:fill="auto"/>
          </w:tcPr>
          <w:p w14:paraId="5FE0C800" w14:textId="77777777" w:rsidR="00632A7A" w:rsidRPr="009B7331" w:rsidRDefault="00632A7A" w:rsidP="00632A7A">
            <w:pPr>
              <w:ind w:left="720"/>
              <w:contextualSpacing/>
              <w:rPr>
                <w:rFonts w:ascii="Trebuchet MS" w:hAnsi="Trebuchet MS"/>
                <w:sz w:val="20"/>
                <w:lang w:val="ro-RO"/>
              </w:rPr>
            </w:pPr>
          </w:p>
        </w:tc>
      </w:tr>
      <w:tr w:rsidR="00632A7A" w:rsidRPr="009B7331" w14:paraId="2C36CC0F" w14:textId="77777777" w:rsidTr="00632A7A">
        <w:tc>
          <w:tcPr>
            <w:tcW w:w="4986" w:type="dxa"/>
          </w:tcPr>
          <w:p w14:paraId="4E65F669" w14:textId="3C912198" w:rsidR="00632A7A" w:rsidRPr="009B7331" w:rsidRDefault="00632A7A" w:rsidP="00632A7A">
            <w:pPr>
              <w:pStyle w:val="ListParagraph"/>
              <w:numPr>
                <w:ilvl w:val="1"/>
                <w:numId w:val="12"/>
              </w:numPr>
              <w:jc w:val="both"/>
              <w:rPr>
                <w:rFonts w:ascii="Trebuchet MS" w:hAnsi="Trebuchet MS"/>
                <w:sz w:val="20"/>
                <w:lang w:val="ro-RO"/>
              </w:rPr>
            </w:pPr>
            <w:r w:rsidRPr="009B7331">
              <w:rPr>
                <w:rFonts w:ascii="Trebuchet MS" w:hAnsi="Trebuchet MS"/>
                <w:sz w:val="20"/>
                <w:lang w:val="ro-RO"/>
              </w:rPr>
              <w:t>Bugetul cererii de finanțare este corelat cu  cheltuielilor legate de proiect?</w:t>
            </w:r>
          </w:p>
        </w:tc>
        <w:tc>
          <w:tcPr>
            <w:tcW w:w="458" w:type="dxa"/>
          </w:tcPr>
          <w:p w14:paraId="38AAECCB" w14:textId="77777777" w:rsidR="00632A7A" w:rsidRPr="009B7331" w:rsidRDefault="00632A7A" w:rsidP="00632A7A">
            <w:pPr>
              <w:ind w:left="720"/>
              <w:contextualSpacing/>
              <w:rPr>
                <w:rFonts w:ascii="Trebuchet MS" w:hAnsi="Trebuchet MS"/>
                <w:sz w:val="20"/>
                <w:lang w:val="ro-RO"/>
              </w:rPr>
            </w:pPr>
          </w:p>
        </w:tc>
        <w:tc>
          <w:tcPr>
            <w:tcW w:w="486" w:type="dxa"/>
          </w:tcPr>
          <w:p w14:paraId="104AE8A3" w14:textId="77777777" w:rsidR="00632A7A" w:rsidRPr="009B7331" w:rsidRDefault="00632A7A" w:rsidP="00632A7A">
            <w:pPr>
              <w:ind w:left="720"/>
              <w:contextualSpacing/>
              <w:rPr>
                <w:rFonts w:ascii="Trebuchet MS" w:hAnsi="Trebuchet MS"/>
                <w:sz w:val="20"/>
                <w:lang w:val="ro-RO"/>
              </w:rPr>
            </w:pPr>
          </w:p>
        </w:tc>
        <w:tc>
          <w:tcPr>
            <w:tcW w:w="3704" w:type="dxa"/>
          </w:tcPr>
          <w:p w14:paraId="24CB743B" w14:textId="77777777" w:rsidR="00632A7A" w:rsidRPr="009B7331" w:rsidRDefault="00632A7A" w:rsidP="00632A7A">
            <w:pPr>
              <w:ind w:left="720"/>
              <w:contextualSpacing/>
              <w:rPr>
                <w:rFonts w:ascii="Trebuchet MS" w:hAnsi="Trebuchet MS"/>
                <w:sz w:val="20"/>
                <w:lang w:val="ro-RO"/>
              </w:rPr>
            </w:pPr>
          </w:p>
        </w:tc>
      </w:tr>
      <w:tr w:rsidR="00632A7A" w:rsidRPr="009B7331" w14:paraId="0330A952" w14:textId="77777777" w:rsidTr="00632A7A">
        <w:tc>
          <w:tcPr>
            <w:tcW w:w="4986" w:type="dxa"/>
          </w:tcPr>
          <w:p w14:paraId="4D3F2002" w14:textId="77777777" w:rsidR="00632A7A" w:rsidRPr="009B7331" w:rsidRDefault="00632A7A" w:rsidP="00632A7A">
            <w:pPr>
              <w:numPr>
                <w:ilvl w:val="1"/>
                <w:numId w:val="12"/>
              </w:numPr>
              <w:contextualSpacing/>
              <w:jc w:val="both"/>
              <w:rPr>
                <w:rFonts w:ascii="Trebuchet MS" w:hAnsi="Trebuchet MS"/>
                <w:sz w:val="20"/>
                <w:lang w:val="ro-RO"/>
              </w:rPr>
            </w:pPr>
            <w:r w:rsidRPr="009B7331">
              <w:rPr>
                <w:rFonts w:ascii="Trebuchet MS" w:hAnsi="Trebuchet MS"/>
                <w:sz w:val="20"/>
                <w:lang w:val="ro-RO"/>
              </w:rPr>
              <w:t>Sumele incluse în articolele din contractul de finanțare corespund cu bugetul proiectului?</w:t>
            </w:r>
          </w:p>
        </w:tc>
        <w:tc>
          <w:tcPr>
            <w:tcW w:w="458" w:type="dxa"/>
          </w:tcPr>
          <w:p w14:paraId="09BBCE49" w14:textId="77777777" w:rsidR="00632A7A" w:rsidRPr="009B7331" w:rsidRDefault="00632A7A" w:rsidP="00632A7A">
            <w:pPr>
              <w:ind w:left="720"/>
              <w:contextualSpacing/>
              <w:rPr>
                <w:rFonts w:ascii="Trebuchet MS" w:hAnsi="Trebuchet MS"/>
                <w:sz w:val="20"/>
                <w:lang w:val="ro-RO"/>
              </w:rPr>
            </w:pPr>
          </w:p>
        </w:tc>
        <w:tc>
          <w:tcPr>
            <w:tcW w:w="486" w:type="dxa"/>
          </w:tcPr>
          <w:p w14:paraId="04E58D08" w14:textId="77777777" w:rsidR="00632A7A" w:rsidRPr="009B7331" w:rsidRDefault="00632A7A" w:rsidP="00632A7A">
            <w:pPr>
              <w:ind w:left="720"/>
              <w:contextualSpacing/>
              <w:rPr>
                <w:rFonts w:ascii="Trebuchet MS" w:hAnsi="Trebuchet MS"/>
                <w:sz w:val="20"/>
                <w:lang w:val="ro-RO"/>
              </w:rPr>
            </w:pPr>
          </w:p>
        </w:tc>
        <w:tc>
          <w:tcPr>
            <w:tcW w:w="3704" w:type="dxa"/>
          </w:tcPr>
          <w:p w14:paraId="75601C75" w14:textId="77777777" w:rsidR="00632A7A" w:rsidRPr="009B7331" w:rsidRDefault="00632A7A" w:rsidP="00632A7A">
            <w:pPr>
              <w:ind w:left="720"/>
              <w:contextualSpacing/>
              <w:rPr>
                <w:rFonts w:ascii="Trebuchet MS" w:hAnsi="Trebuchet MS"/>
                <w:sz w:val="20"/>
                <w:lang w:val="ro-RO"/>
              </w:rPr>
            </w:pPr>
          </w:p>
        </w:tc>
      </w:tr>
      <w:tr w:rsidR="00632A7A" w:rsidRPr="009B7331" w14:paraId="14CEB07D" w14:textId="77777777" w:rsidTr="00632A7A">
        <w:tc>
          <w:tcPr>
            <w:tcW w:w="4986" w:type="dxa"/>
          </w:tcPr>
          <w:p w14:paraId="7CDC6928" w14:textId="3519BBA8" w:rsidR="00632A7A" w:rsidRPr="009B7331" w:rsidRDefault="00632A7A" w:rsidP="00632A7A">
            <w:pPr>
              <w:numPr>
                <w:ilvl w:val="1"/>
                <w:numId w:val="12"/>
              </w:numPr>
              <w:contextualSpacing/>
              <w:jc w:val="both"/>
              <w:rPr>
                <w:rFonts w:ascii="Trebuchet MS" w:hAnsi="Trebuchet MS"/>
                <w:sz w:val="20"/>
                <w:lang w:val="ro-RO"/>
              </w:rPr>
            </w:pPr>
            <w:r w:rsidRPr="009B7331">
              <w:rPr>
                <w:rFonts w:ascii="Trebuchet MS" w:hAnsi="Trebuchet MS"/>
                <w:sz w:val="20"/>
                <w:lang w:val="ro-RO"/>
              </w:rPr>
              <w:t xml:space="preserve">Ponderea cheltuielilor pentru </w:t>
            </w:r>
            <w:r w:rsidR="003679E3" w:rsidRPr="003679E3">
              <w:rPr>
                <w:rFonts w:ascii="Trebuchet MS" w:hAnsi="Trebuchet MS"/>
                <w:sz w:val="20"/>
                <w:lang w:val="ro-RO"/>
              </w:rPr>
              <w:t>achiziționarea de echipamente TIC și a altor dispozitive aferente</w:t>
            </w:r>
            <w:r w:rsidRPr="009B7331">
              <w:rPr>
                <w:rFonts w:ascii="Trebuchet MS" w:hAnsi="Trebuchet MS"/>
                <w:sz w:val="20"/>
                <w:lang w:val="ro-RO"/>
              </w:rPr>
              <w:t xml:space="preserve"> este de maxim </w:t>
            </w:r>
            <w:r w:rsidR="003679E3">
              <w:rPr>
                <w:rFonts w:ascii="Trebuchet MS" w:hAnsi="Trebuchet MS"/>
                <w:sz w:val="20"/>
                <w:lang w:val="ro-RO"/>
              </w:rPr>
              <w:t>2</w:t>
            </w:r>
            <w:r w:rsidRPr="009B7331">
              <w:rPr>
                <w:rFonts w:ascii="Trebuchet MS" w:hAnsi="Trebuchet MS"/>
                <w:sz w:val="20"/>
                <w:lang w:val="ro-RO"/>
              </w:rPr>
              <w:t>0% din valoarea totală eligibilă a proiectului?</w:t>
            </w:r>
          </w:p>
        </w:tc>
        <w:tc>
          <w:tcPr>
            <w:tcW w:w="458" w:type="dxa"/>
          </w:tcPr>
          <w:p w14:paraId="2EBB107B" w14:textId="77777777" w:rsidR="00632A7A" w:rsidRPr="009B7331" w:rsidRDefault="00632A7A" w:rsidP="00632A7A">
            <w:pPr>
              <w:ind w:left="720"/>
              <w:contextualSpacing/>
              <w:rPr>
                <w:rFonts w:ascii="Trebuchet MS" w:hAnsi="Trebuchet MS"/>
                <w:sz w:val="20"/>
                <w:lang w:val="ro-RO"/>
              </w:rPr>
            </w:pPr>
          </w:p>
        </w:tc>
        <w:tc>
          <w:tcPr>
            <w:tcW w:w="486" w:type="dxa"/>
          </w:tcPr>
          <w:p w14:paraId="59740D48" w14:textId="77777777" w:rsidR="00632A7A" w:rsidRPr="009B7331" w:rsidRDefault="00632A7A" w:rsidP="00632A7A">
            <w:pPr>
              <w:ind w:left="720"/>
              <w:contextualSpacing/>
              <w:rPr>
                <w:rFonts w:ascii="Trebuchet MS" w:hAnsi="Trebuchet MS"/>
                <w:sz w:val="20"/>
                <w:lang w:val="ro-RO"/>
              </w:rPr>
            </w:pPr>
          </w:p>
        </w:tc>
        <w:tc>
          <w:tcPr>
            <w:tcW w:w="3704" w:type="dxa"/>
          </w:tcPr>
          <w:p w14:paraId="542E71C0" w14:textId="77777777" w:rsidR="00632A7A" w:rsidRPr="009B7331" w:rsidRDefault="00632A7A" w:rsidP="00632A7A">
            <w:pPr>
              <w:ind w:left="720"/>
              <w:contextualSpacing/>
              <w:rPr>
                <w:rFonts w:ascii="Trebuchet MS" w:hAnsi="Trebuchet MS"/>
                <w:sz w:val="20"/>
                <w:lang w:val="ro-RO"/>
              </w:rPr>
            </w:pPr>
          </w:p>
        </w:tc>
      </w:tr>
      <w:tr w:rsidR="00632A7A" w:rsidRPr="009B7331" w14:paraId="41D837EF" w14:textId="77777777" w:rsidTr="00632A7A">
        <w:tc>
          <w:tcPr>
            <w:tcW w:w="4986" w:type="dxa"/>
          </w:tcPr>
          <w:p w14:paraId="585567CD" w14:textId="450A5458" w:rsidR="00632A7A" w:rsidRPr="009B7331" w:rsidRDefault="0036517A" w:rsidP="00632A7A">
            <w:pPr>
              <w:numPr>
                <w:ilvl w:val="1"/>
                <w:numId w:val="12"/>
              </w:numPr>
              <w:contextualSpacing/>
              <w:jc w:val="both"/>
              <w:rPr>
                <w:rFonts w:ascii="Trebuchet MS" w:hAnsi="Trebuchet MS"/>
                <w:sz w:val="20"/>
                <w:lang w:val="ro-RO"/>
              </w:rPr>
            </w:pPr>
            <w:r w:rsidRPr="0036517A">
              <w:rPr>
                <w:rFonts w:ascii="Trebuchet MS" w:hAnsi="Trebuchet MS"/>
                <w:sz w:val="20"/>
                <w:lang w:val="ro-RO"/>
              </w:rPr>
              <w:t>Cheltuielile eligibile indirecte se încadrează în maxim 7% din valoarea eligibilă a proiectului?</w:t>
            </w:r>
          </w:p>
        </w:tc>
        <w:tc>
          <w:tcPr>
            <w:tcW w:w="458" w:type="dxa"/>
          </w:tcPr>
          <w:p w14:paraId="5F7C0CBF" w14:textId="77777777" w:rsidR="00632A7A" w:rsidRPr="009B7331" w:rsidRDefault="00632A7A" w:rsidP="00632A7A">
            <w:pPr>
              <w:ind w:left="720"/>
              <w:contextualSpacing/>
              <w:rPr>
                <w:rFonts w:ascii="Trebuchet MS" w:hAnsi="Trebuchet MS"/>
                <w:sz w:val="20"/>
                <w:lang w:val="ro-RO"/>
              </w:rPr>
            </w:pPr>
          </w:p>
        </w:tc>
        <w:tc>
          <w:tcPr>
            <w:tcW w:w="486" w:type="dxa"/>
          </w:tcPr>
          <w:p w14:paraId="3501DD18" w14:textId="77777777" w:rsidR="00632A7A" w:rsidRPr="009B7331" w:rsidRDefault="00632A7A" w:rsidP="00632A7A">
            <w:pPr>
              <w:ind w:left="720"/>
              <w:contextualSpacing/>
              <w:rPr>
                <w:rFonts w:ascii="Trebuchet MS" w:hAnsi="Trebuchet MS"/>
                <w:sz w:val="20"/>
                <w:lang w:val="ro-RO"/>
              </w:rPr>
            </w:pPr>
          </w:p>
        </w:tc>
        <w:tc>
          <w:tcPr>
            <w:tcW w:w="3704" w:type="dxa"/>
          </w:tcPr>
          <w:p w14:paraId="238BB62A" w14:textId="0B0C144C" w:rsidR="00632A7A" w:rsidRPr="009B7331" w:rsidRDefault="00632A7A" w:rsidP="00632A7A">
            <w:pPr>
              <w:contextualSpacing/>
              <w:rPr>
                <w:rFonts w:ascii="Trebuchet MS" w:hAnsi="Trebuchet MS"/>
                <w:sz w:val="20"/>
                <w:lang w:val="ro-RO"/>
              </w:rPr>
            </w:pPr>
          </w:p>
        </w:tc>
      </w:tr>
      <w:tr w:rsidR="00632A7A" w:rsidRPr="009B7331" w14:paraId="4E1DDAE6" w14:textId="77777777" w:rsidTr="00632A7A">
        <w:tc>
          <w:tcPr>
            <w:tcW w:w="4986" w:type="dxa"/>
          </w:tcPr>
          <w:p w14:paraId="26BFABE4" w14:textId="6DC50EBF" w:rsidR="00632A7A" w:rsidRPr="009B7331" w:rsidRDefault="00632A7A" w:rsidP="00632A7A">
            <w:pPr>
              <w:numPr>
                <w:ilvl w:val="1"/>
                <w:numId w:val="12"/>
              </w:numPr>
              <w:contextualSpacing/>
              <w:jc w:val="both"/>
              <w:rPr>
                <w:rFonts w:ascii="Trebuchet MS" w:hAnsi="Trebuchet MS"/>
                <w:sz w:val="20"/>
                <w:lang w:val="ro-RO"/>
              </w:rPr>
            </w:pPr>
            <w:r w:rsidRPr="009B7331">
              <w:rPr>
                <w:rFonts w:ascii="Trebuchet MS" w:hAnsi="Trebuchet MS"/>
                <w:sz w:val="20"/>
                <w:lang w:val="ro-RO"/>
              </w:rPr>
              <w:t>Cheltuielile aferente proiectului respectă categoriile de cheltuieli eligibile/neeligibile stabilite în ghidul solicitantului?</w:t>
            </w:r>
          </w:p>
        </w:tc>
        <w:tc>
          <w:tcPr>
            <w:tcW w:w="458" w:type="dxa"/>
          </w:tcPr>
          <w:p w14:paraId="22320207" w14:textId="77777777" w:rsidR="00632A7A" w:rsidRPr="009B7331" w:rsidRDefault="00632A7A" w:rsidP="00632A7A">
            <w:pPr>
              <w:ind w:left="720"/>
              <w:contextualSpacing/>
              <w:rPr>
                <w:rFonts w:ascii="Trebuchet MS" w:hAnsi="Trebuchet MS"/>
                <w:sz w:val="20"/>
                <w:lang w:val="ro-RO"/>
              </w:rPr>
            </w:pPr>
          </w:p>
        </w:tc>
        <w:tc>
          <w:tcPr>
            <w:tcW w:w="486" w:type="dxa"/>
          </w:tcPr>
          <w:p w14:paraId="738482DC" w14:textId="77777777" w:rsidR="00632A7A" w:rsidRPr="009B7331" w:rsidRDefault="00632A7A" w:rsidP="00632A7A">
            <w:pPr>
              <w:ind w:left="720"/>
              <w:contextualSpacing/>
              <w:rPr>
                <w:rFonts w:ascii="Trebuchet MS" w:hAnsi="Trebuchet MS"/>
                <w:sz w:val="20"/>
                <w:lang w:val="ro-RO"/>
              </w:rPr>
            </w:pPr>
          </w:p>
        </w:tc>
        <w:tc>
          <w:tcPr>
            <w:tcW w:w="3704" w:type="dxa"/>
          </w:tcPr>
          <w:p w14:paraId="3D9D143A" w14:textId="77777777" w:rsidR="00632A7A" w:rsidRPr="009B7331" w:rsidRDefault="00632A7A" w:rsidP="00632A7A">
            <w:pPr>
              <w:ind w:left="720"/>
              <w:contextualSpacing/>
              <w:rPr>
                <w:rFonts w:ascii="Trebuchet MS" w:hAnsi="Trebuchet MS"/>
                <w:sz w:val="20"/>
                <w:lang w:val="ro-RO"/>
              </w:rPr>
            </w:pPr>
          </w:p>
        </w:tc>
      </w:tr>
      <w:tr w:rsidR="00632A7A" w:rsidRPr="009B7331" w14:paraId="3CF073F0" w14:textId="77777777" w:rsidTr="00632A7A">
        <w:tc>
          <w:tcPr>
            <w:tcW w:w="4986" w:type="dxa"/>
            <w:shd w:val="clear" w:color="auto" w:fill="auto"/>
          </w:tcPr>
          <w:p w14:paraId="77243A65" w14:textId="085D122A" w:rsidR="00632A7A" w:rsidRPr="009B7331" w:rsidRDefault="00632A7A" w:rsidP="00632A7A">
            <w:pPr>
              <w:pStyle w:val="ListParagraph"/>
              <w:numPr>
                <w:ilvl w:val="0"/>
                <w:numId w:val="12"/>
              </w:numPr>
              <w:jc w:val="both"/>
              <w:rPr>
                <w:rFonts w:ascii="Trebuchet MS" w:hAnsi="Trebuchet MS"/>
                <w:b/>
                <w:sz w:val="20"/>
                <w:lang w:val="ro-RO"/>
              </w:rPr>
            </w:pPr>
            <w:r w:rsidRPr="009B7331">
              <w:rPr>
                <w:rFonts w:ascii="Trebuchet MS" w:hAnsi="Trebuchet MS"/>
                <w:b/>
                <w:sz w:val="20"/>
                <w:lang w:val="ro-RO"/>
              </w:rPr>
              <w:t>Anexe la contractul de finanțare</w:t>
            </w:r>
          </w:p>
        </w:tc>
        <w:tc>
          <w:tcPr>
            <w:tcW w:w="458" w:type="dxa"/>
            <w:shd w:val="clear" w:color="auto" w:fill="auto"/>
          </w:tcPr>
          <w:p w14:paraId="43E13425" w14:textId="77777777" w:rsidR="00632A7A" w:rsidRPr="009B7331" w:rsidRDefault="00632A7A" w:rsidP="00632A7A">
            <w:pPr>
              <w:ind w:left="720"/>
              <w:contextualSpacing/>
              <w:rPr>
                <w:rFonts w:ascii="Trebuchet MS" w:hAnsi="Trebuchet MS"/>
                <w:b/>
                <w:sz w:val="20"/>
                <w:lang w:val="ro-RO"/>
              </w:rPr>
            </w:pPr>
          </w:p>
        </w:tc>
        <w:tc>
          <w:tcPr>
            <w:tcW w:w="486" w:type="dxa"/>
            <w:shd w:val="clear" w:color="auto" w:fill="auto"/>
          </w:tcPr>
          <w:p w14:paraId="319A483C" w14:textId="77777777" w:rsidR="00632A7A" w:rsidRPr="009B7331" w:rsidRDefault="00632A7A" w:rsidP="00632A7A">
            <w:pPr>
              <w:ind w:left="720"/>
              <w:contextualSpacing/>
              <w:rPr>
                <w:rFonts w:ascii="Trebuchet MS" w:hAnsi="Trebuchet MS"/>
                <w:b/>
                <w:sz w:val="20"/>
                <w:lang w:val="ro-RO"/>
              </w:rPr>
            </w:pPr>
          </w:p>
        </w:tc>
        <w:tc>
          <w:tcPr>
            <w:tcW w:w="3704" w:type="dxa"/>
            <w:shd w:val="clear" w:color="auto" w:fill="auto"/>
          </w:tcPr>
          <w:p w14:paraId="06D1E2A4" w14:textId="77777777" w:rsidR="00632A7A" w:rsidRPr="009B7331" w:rsidRDefault="00632A7A" w:rsidP="00632A7A">
            <w:pPr>
              <w:ind w:left="720"/>
              <w:contextualSpacing/>
              <w:rPr>
                <w:rFonts w:ascii="Trebuchet MS" w:hAnsi="Trebuchet MS"/>
                <w:b/>
                <w:sz w:val="20"/>
                <w:lang w:val="ro-RO"/>
              </w:rPr>
            </w:pPr>
          </w:p>
        </w:tc>
      </w:tr>
      <w:tr w:rsidR="00632A7A" w:rsidRPr="009B7331" w14:paraId="773CD32B" w14:textId="77777777" w:rsidTr="00632A7A">
        <w:tc>
          <w:tcPr>
            <w:tcW w:w="4986" w:type="dxa"/>
            <w:shd w:val="clear" w:color="auto" w:fill="auto"/>
          </w:tcPr>
          <w:p w14:paraId="7C494F58" w14:textId="7540A508" w:rsidR="00632A7A" w:rsidRPr="0036517A" w:rsidRDefault="00632A7A" w:rsidP="00632A7A">
            <w:pPr>
              <w:numPr>
                <w:ilvl w:val="1"/>
                <w:numId w:val="12"/>
              </w:numPr>
              <w:contextualSpacing/>
              <w:jc w:val="both"/>
              <w:rPr>
                <w:rFonts w:ascii="Trebuchet MS" w:hAnsi="Trebuchet MS"/>
                <w:sz w:val="20"/>
                <w:lang w:val="ro-RO"/>
              </w:rPr>
            </w:pPr>
            <w:r w:rsidRPr="009B7331">
              <w:rPr>
                <w:rFonts w:ascii="Trebuchet MS" w:hAnsi="Trebuchet MS"/>
                <w:sz w:val="20"/>
                <w:lang w:val="ro-RO"/>
              </w:rPr>
              <w:t>Indicatorii de etapă din planul de monitorizare sunt corelați cu calendarul activităților?</w:t>
            </w:r>
          </w:p>
        </w:tc>
        <w:tc>
          <w:tcPr>
            <w:tcW w:w="458" w:type="dxa"/>
            <w:shd w:val="clear" w:color="auto" w:fill="auto"/>
          </w:tcPr>
          <w:p w14:paraId="2375CCEB" w14:textId="77777777" w:rsidR="00632A7A" w:rsidRPr="009B7331" w:rsidRDefault="00632A7A" w:rsidP="00632A7A">
            <w:pPr>
              <w:ind w:left="720"/>
              <w:contextualSpacing/>
              <w:rPr>
                <w:rFonts w:ascii="Trebuchet MS" w:hAnsi="Trebuchet MS"/>
                <w:b/>
                <w:sz w:val="20"/>
                <w:lang w:val="ro-RO"/>
              </w:rPr>
            </w:pPr>
          </w:p>
        </w:tc>
        <w:tc>
          <w:tcPr>
            <w:tcW w:w="486" w:type="dxa"/>
            <w:shd w:val="clear" w:color="auto" w:fill="auto"/>
          </w:tcPr>
          <w:p w14:paraId="79432736" w14:textId="77777777" w:rsidR="00632A7A" w:rsidRPr="009B7331" w:rsidRDefault="00632A7A" w:rsidP="00632A7A">
            <w:pPr>
              <w:ind w:left="720"/>
              <w:contextualSpacing/>
              <w:rPr>
                <w:rFonts w:ascii="Trebuchet MS" w:hAnsi="Trebuchet MS"/>
                <w:b/>
                <w:sz w:val="20"/>
                <w:lang w:val="ro-RO"/>
              </w:rPr>
            </w:pPr>
          </w:p>
        </w:tc>
        <w:tc>
          <w:tcPr>
            <w:tcW w:w="3704" w:type="dxa"/>
          </w:tcPr>
          <w:p w14:paraId="20444CA3" w14:textId="77777777" w:rsidR="00632A7A" w:rsidRPr="009B7331" w:rsidRDefault="00632A7A" w:rsidP="00632A7A">
            <w:pPr>
              <w:ind w:left="720"/>
              <w:contextualSpacing/>
              <w:rPr>
                <w:rFonts w:ascii="Trebuchet MS" w:hAnsi="Trebuchet MS"/>
                <w:b/>
                <w:sz w:val="20"/>
                <w:lang w:val="ro-RO"/>
              </w:rPr>
            </w:pPr>
          </w:p>
        </w:tc>
      </w:tr>
      <w:tr w:rsidR="00632A7A" w:rsidRPr="009B7331" w14:paraId="592C1318" w14:textId="77777777" w:rsidTr="00632A7A">
        <w:tc>
          <w:tcPr>
            <w:tcW w:w="4986" w:type="dxa"/>
            <w:shd w:val="clear" w:color="auto" w:fill="auto"/>
          </w:tcPr>
          <w:p w14:paraId="737DFD2C" w14:textId="7810A45C" w:rsidR="00632A7A" w:rsidRPr="0036517A" w:rsidRDefault="00632A7A" w:rsidP="00632A7A">
            <w:pPr>
              <w:pStyle w:val="ListParagraph"/>
              <w:numPr>
                <w:ilvl w:val="1"/>
                <w:numId w:val="12"/>
              </w:numPr>
              <w:jc w:val="both"/>
              <w:rPr>
                <w:rFonts w:ascii="Trebuchet MS" w:hAnsi="Trebuchet MS"/>
                <w:sz w:val="20"/>
                <w:lang w:val="ro-RO"/>
              </w:rPr>
            </w:pPr>
            <w:r w:rsidRPr="009B7331">
              <w:rPr>
                <w:rFonts w:ascii="Trebuchet MS" w:hAnsi="Trebuchet MS"/>
                <w:sz w:val="20"/>
                <w:lang w:val="ro-RO"/>
              </w:rPr>
              <w:t xml:space="preserve">Valoarea totală eligibilă </w:t>
            </w:r>
            <w:r>
              <w:rPr>
                <w:rFonts w:ascii="Trebuchet MS" w:hAnsi="Trebuchet MS"/>
                <w:sz w:val="20"/>
                <w:lang w:val="ro-RO"/>
              </w:rPr>
              <w:t>menționată în cadrul</w:t>
            </w:r>
            <w:r w:rsidRPr="009B7331">
              <w:rPr>
                <w:rFonts w:ascii="Trebuchet MS" w:hAnsi="Trebuchet MS"/>
                <w:sz w:val="20"/>
                <w:lang w:val="ro-RO"/>
              </w:rPr>
              <w:t xml:space="preserve"> graficul</w:t>
            </w:r>
            <w:r>
              <w:rPr>
                <w:rFonts w:ascii="Trebuchet MS" w:hAnsi="Trebuchet MS"/>
                <w:sz w:val="20"/>
                <w:lang w:val="ro-RO"/>
              </w:rPr>
              <w:t>ui</w:t>
            </w:r>
            <w:r w:rsidRPr="009B7331">
              <w:rPr>
                <w:rFonts w:ascii="Trebuchet MS" w:hAnsi="Trebuchet MS"/>
                <w:sz w:val="20"/>
                <w:lang w:val="ro-RO"/>
              </w:rPr>
              <w:t xml:space="preserve"> </w:t>
            </w:r>
            <w:r>
              <w:rPr>
                <w:rFonts w:ascii="Trebuchet MS" w:hAnsi="Trebuchet MS"/>
                <w:sz w:val="20"/>
                <w:lang w:val="ro-RO"/>
              </w:rPr>
              <w:t>cererilor de prefinanțare/plată/</w:t>
            </w:r>
            <w:r w:rsidRPr="009B7331">
              <w:rPr>
                <w:rFonts w:ascii="Trebuchet MS" w:hAnsi="Trebuchet MS"/>
                <w:sz w:val="20"/>
                <w:lang w:val="ro-RO"/>
              </w:rPr>
              <w:t xml:space="preserve">rambursare este corelată cu valoarea eligibilă </w:t>
            </w:r>
            <w:r>
              <w:rPr>
                <w:rFonts w:ascii="Trebuchet MS" w:hAnsi="Trebuchet MS"/>
                <w:sz w:val="20"/>
                <w:lang w:val="ro-RO"/>
              </w:rPr>
              <w:t>a</w:t>
            </w:r>
            <w:r w:rsidRPr="009B7331">
              <w:rPr>
                <w:rFonts w:ascii="Trebuchet MS" w:hAnsi="Trebuchet MS"/>
                <w:sz w:val="20"/>
                <w:lang w:val="ro-RO"/>
              </w:rPr>
              <w:t xml:space="preserve"> proiectului?</w:t>
            </w:r>
          </w:p>
        </w:tc>
        <w:tc>
          <w:tcPr>
            <w:tcW w:w="458" w:type="dxa"/>
            <w:shd w:val="clear" w:color="auto" w:fill="auto"/>
          </w:tcPr>
          <w:p w14:paraId="43667832" w14:textId="77777777" w:rsidR="00632A7A" w:rsidRPr="009B7331" w:rsidRDefault="00632A7A" w:rsidP="00632A7A">
            <w:pPr>
              <w:ind w:left="720"/>
              <w:contextualSpacing/>
              <w:rPr>
                <w:rFonts w:ascii="Trebuchet MS" w:hAnsi="Trebuchet MS"/>
                <w:b/>
                <w:sz w:val="20"/>
                <w:lang w:val="ro-RO"/>
              </w:rPr>
            </w:pPr>
          </w:p>
        </w:tc>
        <w:tc>
          <w:tcPr>
            <w:tcW w:w="486" w:type="dxa"/>
            <w:shd w:val="clear" w:color="auto" w:fill="auto"/>
          </w:tcPr>
          <w:p w14:paraId="4D1DEFB4" w14:textId="77777777" w:rsidR="00632A7A" w:rsidRPr="009B7331" w:rsidRDefault="00632A7A" w:rsidP="00632A7A">
            <w:pPr>
              <w:ind w:left="720"/>
              <w:contextualSpacing/>
              <w:rPr>
                <w:rFonts w:ascii="Trebuchet MS" w:hAnsi="Trebuchet MS"/>
                <w:b/>
                <w:sz w:val="20"/>
                <w:lang w:val="ro-RO"/>
              </w:rPr>
            </w:pPr>
          </w:p>
        </w:tc>
        <w:tc>
          <w:tcPr>
            <w:tcW w:w="3704" w:type="dxa"/>
          </w:tcPr>
          <w:p w14:paraId="1081A88E" w14:textId="77777777" w:rsidR="00632A7A" w:rsidRPr="009B7331" w:rsidRDefault="00632A7A" w:rsidP="00632A7A">
            <w:pPr>
              <w:ind w:left="720"/>
              <w:contextualSpacing/>
              <w:rPr>
                <w:rFonts w:ascii="Trebuchet MS" w:hAnsi="Trebuchet MS"/>
                <w:b/>
                <w:sz w:val="20"/>
                <w:lang w:val="ro-RO"/>
              </w:rPr>
            </w:pPr>
          </w:p>
        </w:tc>
      </w:tr>
    </w:tbl>
    <w:p w14:paraId="7BD62A06" w14:textId="77777777" w:rsidR="009D4560" w:rsidRDefault="009D4560" w:rsidP="008918A9">
      <w:pPr>
        <w:spacing w:after="0" w:line="240" w:lineRule="auto"/>
        <w:jc w:val="both"/>
        <w:rPr>
          <w:rFonts w:ascii="Trebuchet MS" w:hAnsi="Trebuchet MS"/>
          <w:b/>
          <w:bCs/>
          <w:sz w:val="20"/>
          <w:szCs w:val="20"/>
        </w:rPr>
      </w:pPr>
    </w:p>
    <w:p w14:paraId="3C349E4D" w14:textId="30605CD5" w:rsidR="00C400DE" w:rsidRPr="009B7331" w:rsidRDefault="00C400DE" w:rsidP="008918A9">
      <w:pPr>
        <w:spacing w:after="0" w:line="240" w:lineRule="auto"/>
        <w:jc w:val="both"/>
        <w:rPr>
          <w:rFonts w:ascii="Trebuchet MS" w:hAnsi="Trebuchet MS"/>
          <w:b/>
          <w:bCs/>
          <w:sz w:val="20"/>
          <w:szCs w:val="20"/>
        </w:rPr>
      </w:pPr>
      <w:r w:rsidRPr="009B7331">
        <w:rPr>
          <w:rFonts w:ascii="Trebuchet MS" w:hAnsi="Trebuchet MS"/>
          <w:b/>
          <w:bCs/>
          <w:sz w:val="20"/>
          <w:szCs w:val="20"/>
        </w:rPr>
        <w:t xml:space="preserve">Pentru punctul A. </w:t>
      </w:r>
    </w:p>
    <w:p w14:paraId="49A9BF19" w14:textId="33954E92" w:rsidR="00C400DE" w:rsidRPr="009B7331" w:rsidRDefault="00C400DE" w:rsidP="008918A9">
      <w:pPr>
        <w:spacing w:after="0" w:line="240" w:lineRule="auto"/>
        <w:jc w:val="both"/>
        <w:rPr>
          <w:rFonts w:ascii="Trebuchet MS" w:hAnsi="Trebuchet MS"/>
          <w:bCs/>
          <w:sz w:val="20"/>
          <w:szCs w:val="20"/>
        </w:rPr>
      </w:pPr>
      <w:r w:rsidRPr="009B7331">
        <w:rPr>
          <w:rFonts w:ascii="Trebuchet MS" w:hAnsi="Trebuchet MS"/>
          <w:bCs/>
          <w:sz w:val="20"/>
          <w:szCs w:val="20"/>
        </w:rPr>
        <w:t xml:space="preserve">În urma verificării îndeplinirii condițiilor de eligibilitate, menționate în </w:t>
      </w:r>
      <w:r w:rsidR="00CF1BE5" w:rsidRPr="009B7331">
        <w:rPr>
          <w:rFonts w:ascii="Trebuchet MS" w:hAnsi="Trebuchet MS"/>
          <w:bCs/>
          <w:sz w:val="20"/>
          <w:szCs w:val="20"/>
        </w:rPr>
        <w:t xml:space="preserve">cadrul </w:t>
      </w:r>
      <w:r w:rsidRPr="009B7331">
        <w:rPr>
          <w:rFonts w:ascii="Trebuchet MS" w:hAnsi="Trebuchet MS"/>
          <w:bCs/>
          <w:sz w:val="20"/>
          <w:szCs w:val="20"/>
        </w:rPr>
        <w:t>Declarați</w:t>
      </w:r>
      <w:r w:rsidR="00CF1BE5" w:rsidRPr="009B7331">
        <w:rPr>
          <w:rFonts w:ascii="Trebuchet MS" w:hAnsi="Trebuchet MS"/>
          <w:bCs/>
          <w:sz w:val="20"/>
          <w:szCs w:val="20"/>
        </w:rPr>
        <w:t>ei</w:t>
      </w:r>
      <w:r w:rsidRPr="009B7331">
        <w:rPr>
          <w:rFonts w:ascii="Trebuchet MS" w:hAnsi="Trebuchet MS"/>
          <w:bCs/>
          <w:sz w:val="20"/>
          <w:szCs w:val="20"/>
        </w:rPr>
        <w:t xml:space="preserve"> Unic</w:t>
      </w:r>
      <w:r w:rsidR="00CF1BE5" w:rsidRPr="009B7331">
        <w:rPr>
          <w:rFonts w:ascii="Trebuchet MS" w:hAnsi="Trebuchet MS"/>
          <w:bCs/>
          <w:sz w:val="20"/>
          <w:szCs w:val="20"/>
        </w:rPr>
        <w:t>e</w:t>
      </w:r>
      <w:r w:rsidRPr="009B7331">
        <w:rPr>
          <w:rFonts w:ascii="Trebuchet MS" w:hAnsi="Trebuchet MS"/>
          <w:bCs/>
          <w:sz w:val="20"/>
          <w:szCs w:val="20"/>
        </w:rPr>
        <w:t>, AM PoCIDIF emite un document denumit „Decizia de aprobare a finanțării”, respectiv „Decizia de respingere a finanțării”.</w:t>
      </w:r>
    </w:p>
    <w:p w14:paraId="1014F4BB" w14:textId="3CFF9814" w:rsidR="00C400DE" w:rsidRPr="009B7331" w:rsidRDefault="00C400DE" w:rsidP="008918A9">
      <w:pPr>
        <w:spacing w:after="0" w:line="240" w:lineRule="auto"/>
        <w:jc w:val="both"/>
        <w:rPr>
          <w:rFonts w:ascii="Trebuchet MS" w:hAnsi="Trebuchet MS"/>
          <w:bCs/>
          <w:sz w:val="20"/>
          <w:szCs w:val="20"/>
        </w:rPr>
      </w:pPr>
      <w:r w:rsidRPr="009B7331">
        <w:rPr>
          <w:rFonts w:ascii="Trebuchet MS" w:hAnsi="Trebuchet MS"/>
          <w:bCs/>
          <w:sz w:val="20"/>
          <w:szCs w:val="20"/>
        </w:rPr>
        <w:t>Pentru proiectele selectate pe baza „Deciziei de aprobare a finanțării”, AM PoCIDIF va continua procesul de verificare a documentației de contractare.</w:t>
      </w:r>
    </w:p>
    <w:p w14:paraId="0EFD6AD3" w14:textId="77777777" w:rsidR="00C400DE" w:rsidRPr="009B7331" w:rsidRDefault="00C400DE" w:rsidP="008918A9">
      <w:pPr>
        <w:spacing w:after="0" w:line="240" w:lineRule="auto"/>
        <w:jc w:val="both"/>
        <w:rPr>
          <w:rFonts w:ascii="Trebuchet MS" w:hAnsi="Trebuchet MS"/>
          <w:bCs/>
          <w:sz w:val="20"/>
          <w:szCs w:val="20"/>
        </w:rPr>
      </w:pPr>
      <w:r w:rsidRPr="009B7331">
        <w:rPr>
          <w:rFonts w:ascii="Trebuchet MS" w:hAnsi="Trebuchet MS"/>
          <w:bCs/>
          <w:sz w:val="20"/>
          <w:szCs w:val="20"/>
        </w:rPr>
        <w:t>În situația în care AM PoCIDIF emite „Decizia de respingere a finanțării” cu menționarea motivelor de respingere, proiectul este considerat respins de la finanțare.</w:t>
      </w:r>
    </w:p>
    <w:p w14:paraId="2AF7DFAB" w14:textId="77777777" w:rsidR="00C400DE" w:rsidRPr="009B7331" w:rsidRDefault="00C400DE" w:rsidP="008918A9">
      <w:pPr>
        <w:spacing w:after="0" w:line="240" w:lineRule="auto"/>
        <w:jc w:val="both"/>
        <w:rPr>
          <w:rFonts w:ascii="Trebuchet MS" w:hAnsi="Trebuchet MS"/>
          <w:bCs/>
          <w:sz w:val="20"/>
          <w:szCs w:val="20"/>
        </w:rPr>
      </w:pPr>
    </w:p>
    <w:p w14:paraId="024C73BF" w14:textId="61ED16FD" w:rsidR="00C400DE" w:rsidRPr="009B7331" w:rsidRDefault="00C400DE" w:rsidP="008918A9">
      <w:pPr>
        <w:spacing w:after="0" w:line="240" w:lineRule="auto"/>
        <w:jc w:val="both"/>
        <w:rPr>
          <w:rFonts w:ascii="Trebuchet MS" w:hAnsi="Trebuchet MS"/>
          <w:b/>
          <w:bCs/>
          <w:sz w:val="20"/>
          <w:szCs w:val="20"/>
        </w:rPr>
      </w:pPr>
      <w:r w:rsidRPr="009B7331">
        <w:rPr>
          <w:rFonts w:ascii="Trebuchet MS" w:hAnsi="Trebuchet MS"/>
          <w:b/>
          <w:bCs/>
          <w:sz w:val="20"/>
          <w:szCs w:val="20"/>
        </w:rPr>
        <w:t>Pentru punctul B.</w:t>
      </w:r>
    </w:p>
    <w:p w14:paraId="4A012AF2" w14:textId="0D7F9FAC" w:rsidR="00C400DE" w:rsidRPr="009B7331" w:rsidRDefault="00C400DE" w:rsidP="008918A9">
      <w:pPr>
        <w:spacing w:after="0" w:line="240" w:lineRule="auto"/>
        <w:jc w:val="both"/>
        <w:rPr>
          <w:rFonts w:ascii="Trebuchet MS" w:hAnsi="Trebuchet MS"/>
          <w:bCs/>
          <w:sz w:val="20"/>
          <w:szCs w:val="20"/>
        </w:rPr>
      </w:pPr>
      <w:r w:rsidRPr="009B7331">
        <w:rPr>
          <w:rFonts w:ascii="Trebuchet MS" w:hAnsi="Trebuchet MS"/>
          <w:bCs/>
          <w:sz w:val="20"/>
          <w:szCs w:val="20"/>
        </w:rPr>
        <w:t>În urma verificării documentației de contractare, AM PoCIDIF va iniția semnarea contractului de finanțare.</w:t>
      </w:r>
    </w:p>
    <w:p w14:paraId="69A67171" w14:textId="77777777" w:rsidR="00C9748D" w:rsidRDefault="00C9748D" w:rsidP="00DA2513">
      <w:pPr>
        <w:spacing w:after="0" w:line="240" w:lineRule="auto"/>
        <w:jc w:val="both"/>
        <w:rPr>
          <w:rFonts w:ascii="Trebuchet MS" w:hAnsi="Trebuchet MS"/>
          <w:bCs/>
          <w:sz w:val="20"/>
          <w:szCs w:val="20"/>
        </w:rPr>
      </w:pPr>
    </w:p>
    <w:p w14:paraId="7D3EC937" w14:textId="4472229B" w:rsidR="00AB6385" w:rsidRPr="009B7331" w:rsidRDefault="00C400DE" w:rsidP="00DA2513">
      <w:pPr>
        <w:spacing w:after="0" w:line="240" w:lineRule="auto"/>
        <w:jc w:val="both"/>
        <w:rPr>
          <w:rFonts w:ascii="Trebuchet MS" w:hAnsi="Trebuchet MS"/>
          <w:bCs/>
          <w:sz w:val="20"/>
          <w:szCs w:val="20"/>
        </w:rPr>
      </w:pPr>
      <w:r w:rsidRPr="009B7331">
        <w:rPr>
          <w:rFonts w:ascii="Trebuchet MS" w:hAnsi="Trebuchet MS"/>
          <w:bCs/>
          <w:sz w:val="20"/>
          <w:szCs w:val="20"/>
        </w:rPr>
        <w:t>Pentru etapele menționate la punctele A. și B., AM/OI PoCIDIF poate solicita clarificări,</w:t>
      </w:r>
      <w:r w:rsidR="00AB6385" w:rsidRPr="009B7331">
        <w:rPr>
          <w:rFonts w:ascii="Trebuchet MS" w:hAnsi="Trebuchet MS"/>
          <w:bCs/>
          <w:sz w:val="20"/>
          <w:szCs w:val="20"/>
        </w:rPr>
        <w:t xml:space="preserve"> </w:t>
      </w:r>
      <w:r w:rsidRPr="009B7331">
        <w:rPr>
          <w:rFonts w:ascii="Trebuchet MS" w:hAnsi="Trebuchet MS"/>
          <w:bCs/>
          <w:sz w:val="20"/>
          <w:szCs w:val="20"/>
        </w:rPr>
        <w:t xml:space="preserve">în condițiile menționate în Ghidul solicitantului. </w:t>
      </w:r>
    </w:p>
    <w:p w14:paraId="14636A78" w14:textId="6CBA43C8" w:rsidR="00C400DE" w:rsidRPr="009B7331" w:rsidRDefault="00C400DE" w:rsidP="00DA2513">
      <w:pPr>
        <w:spacing w:after="0" w:line="240" w:lineRule="auto"/>
        <w:jc w:val="both"/>
        <w:rPr>
          <w:rFonts w:ascii="Trebuchet MS" w:hAnsi="Trebuchet MS"/>
          <w:bCs/>
          <w:sz w:val="20"/>
          <w:szCs w:val="20"/>
        </w:rPr>
      </w:pPr>
      <w:r w:rsidRPr="009B7331">
        <w:rPr>
          <w:rFonts w:ascii="Trebuchet MS" w:hAnsi="Trebuchet MS"/>
          <w:bCs/>
          <w:sz w:val="20"/>
          <w:szCs w:val="20"/>
        </w:rPr>
        <w:t>Dacă în urma clarificărilor aspectele sesizate nu sunt remediate de solicitantul de finanțare</w:t>
      </w:r>
      <w:r w:rsidR="0045510C" w:rsidRPr="009B7331">
        <w:rPr>
          <w:rFonts w:ascii="Trebuchet MS" w:hAnsi="Trebuchet MS"/>
          <w:bCs/>
          <w:sz w:val="20"/>
          <w:szCs w:val="20"/>
        </w:rPr>
        <w:t xml:space="preserve"> și conduc la bifarea cu NU la unul din subcriterii</w:t>
      </w:r>
      <w:r w:rsidRPr="009B7331">
        <w:rPr>
          <w:rFonts w:ascii="Trebuchet MS" w:hAnsi="Trebuchet MS"/>
          <w:bCs/>
          <w:sz w:val="20"/>
          <w:szCs w:val="20"/>
        </w:rPr>
        <w:t>, proiectul este considerat respins de la finanțare.</w:t>
      </w:r>
    </w:p>
    <w:p w14:paraId="1F37EC5C" w14:textId="0A52767D" w:rsidR="00D849DD" w:rsidRPr="00043C6C" w:rsidRDefault="00D849DD" w:rsidP="00DA2513">
      <w:pPr>
        <w:spacing w:after="0" w:line="240" w:lineRule="auto"/>
        <w:jc w:val="both"/>
        <w:rPr>
          <w:rFonts w:ascii="Trebuchet MS" w:hAnsi="Trebuchet MS"/>
          <w:b/>
          <w:bCs/>
          <w:sz w:val="20"/>
          <w:szCs w:val="20"/>
        </w:rPr>
      </w:pPr>
    </w:p>
    <w:sectPr w:rsidR="00D849DD" w:rsidRPr="00043C6C" w:rsidSect="00B87142">
      <w:headerReference w:type="default" r:id="rId8"/>
      <w:pgSz w:w="11906" w:h="16838"/>
      <w:pgMar w:top="990" w:right="1440" w:bottom="135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0A18C8" w14:textId="77777777" w:rsidR="00B87142" w:rsidRDefault="00B87142" w:rsidP="00632A7A">
      <w:pPr>
        <w:spacing w:after="0" w:line="240" w:lineRule="auto"/>
      </w:pPr>
      <w:r>
        <w:separator/>
      </w:r>
    </w:p>
  </w:endnote>
  <w:endnote w:type="continuationSeparator" w:id="0">
    <w:p w14:paraId="2CFA13B8" w14:textId="77777777" w:rsidR="00B87142" w:rsidRDefault="00B87142" w:rsidP="00632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760804" w14:textId="77777777" w:rsidR="00B87142" w:rsidRDefault="00B87142" w:rsidP="00632A7A">
      <w:pPr>
        <w:spacing w:after="0" w:line="240" w:lineRule="auto"/>
      </w:pPr>
      <w:r>
        <w:separator/>
      </w:r>
    </w:p>
  </w:footnote>
  <w:footnote w:type="continuationSeparator" w:id="0">
    <w:p w14:paraId="4BACF46C" w14:textId="77777777" w:rsidR="00B87142" w:rsidRDefault="00B87142" w:rsidP="00632A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3D86D" w14:textId="373C9072" w:rsidR="00632A7A" w:rsidRPr="008B3905" w:rsidRDefault="00632A7A" w:rsidP="00632A7A">
    <w:pPr>
      <w:pStyle w:val="Header"/>
      <w:rPr>
        <w:rFonts w:ascii="Trebuchet MS" w:hAnsi="Trebuchet MS"/>
        <w:i/>
      </w:rPr>
    </w:pPr>
    <w:r>
      <w:rPr>
        <w:rFonts w:ascii="Trebuchet MS" w:hAnsi="Trebuchet MS"/>
        <w:i/>
        <w:sz w:val="20"/>
        <w:szCs w:val="20"/>
      </w:rPr>
      <w:t xml:space="preserve">                    </w:t>
    </w:r>
    <w:r w:rsidR="008B3905">
      <w:rPr>
        <w:rFonts w:ascii="Trebuchet MS" w:hAnsi="Trebuchet MS"/>
        <w:i/>
        <w:sz w:val="20"/>
        <w:szCs w:val="20"/>
      </w:rPr>
      <w:t xml:space="preserve">   </w:t>
    </w:r>
    <w:r w:rsidRPr="008B3905">
      <w:rPr>
        <w:rFonts w:ascii="Trebuchet MS" w:hAnsi="Trebuchet MS"/>
        <w:i/>
      </w:rPr>
      <w:t>Anexa 8 - Grila</w:t>
    </w:r>
    <w:r w:rsidRPr="0076477F">
      <w:rPr>
        <w:rFonts w:ascii="Trebuchet MS" w:hAnsi="Trebuchet MS"/>
        <w:i/>
        <w:sz w:val="20"/>
        <w:szCs w:val="20"/>
      </w:rPr>
      <w:t xml:space="preserve"> </w:t>
    </w:r>
    <w:r w:rsidRPr="008B3905">
      <w:rPr>
        <w:rFonts w:ascii="Trebuchet MS" w:hAnsi="Trebuchet MS"/>
        <w:i/>
      </w:rPr>
      <w:t xml:space="preserve">de verificare </w:t>
    </w:r>
    <w:r w:rsidR="008B3905" w:rsidRPr="008B3905">
      <w:rPr>
        <w:rFonts w:ascii="Trebuchet MS" w:hAnsi="Trebuchet MS"/>
        <w:i/>
      </w:rPr>
      <w:t xml:space="preserve">în etapa de </w:t>
    </w:r>
    <w:r w:rsidRPr="008B3905">
      <w:rPr>
        <w:rFonts w:ascii="Trebuchet MS" w:hAnsi="Trebuchet MS"/>
        <w:i/>
      </w:rPr>
      <w:t>contractare</w:t>
    </w:r>
    <w:r w:rsidR="008B3905" w:rsidRPr="008B3905">
      <w:rPr>
        <w:rFonts w:ascii="Trebuchet MS" w:hAnsi="Trebuchet MS"/>
        <w:i/>
      </w:rPr>
      <w:t xml:space="preserve"> la Ghidul Solicitantului</w:t>
    </w:r>
  </w:p>
  <w:p w14:paraId="18DD9FB7" w14:textId="77777777" w:rsidR="00632A7A" w:rsidRPr="008B3905" w:rsidRDefault="00632A7A" w:rsidP="00632A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54BEC"/>
    <w:multiLevelType w:val="hybridMultilevel"/>
    <w:tmpl w:val="A4747B4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E026F66"/>
    <w:multiLevelType w:val="hybridMultilevel"/>
    <w:tmpl w:val="A1245A1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098205A"/>
    <w:multiLevelType w:val="hybridMultilevel"/>
    <w:tmpl w:val="CD9EBAF6"/>
    <w:lvl w:ilvl="0" w:tplc="08B2F800">
      <w:start w:val="4"/>
      <w:numFmt w:val="bullet"/>
      <w:lvlText w:val="-"/>
      <w:lvlJc w:val="left"/>
      <w:pPr>
        <w:ind w:left="720" w:hanging="360"/>
      </w:pPr>
      <w:rPr>
        <w:rFonts w:ascii="Trebuchet MS" w:eastAsiaTheme="minorHAnsi"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4B86715"/>
    <w:multiLevelType w:val="hybridMultilevel"/>
    <w:tmpl w:val="DC3C8B2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2692633A"/>
    <w:multiLevelType w:val="hybridMultilevel"/>
    <w:tmpl w:val="39AAABEC"/>
    <w:lvl w:ilvl="0" w:tplc="FF2CBEEE">
      <w:start w:val="1"/>
      <w:numFmt w:val="decimal"/>
      <w:lvlText w:val="%1."/>
      <w:lvlJc w:val="left"/>
      <w:pPr>
        <w:ind w:left="720" w:hanging="360"/>
      </w:pPr>
      <w:rPr>
        <w:rFonts w:ascii="Trebuchet MS" w:hAnsi="Trebuchet MS" w:hint="default"/>
        <w:b/>
        <w:color w:val="7030A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00C0611"/>
    <w:multiLevelType w:val="multilevel"/>
    <w:tmpl w:val="BB16D6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AD24415"/>
    <w:multiLevelType w:val="multilevel"/>
    <w:tmpl w:val="324ACE5E"/>
    <w:lvl w:ilvl="0">
      <w:start w:val="3"/>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3BA61F8E"/>
    <w:multiLevelType w:val="hybridMultilevel"/>
    <w:tmpl w:val="A3F8FE40"/>
    <w:lvl w:ilvl="0" w:tplc="AE3EFB92">
      <w:start w:val="1"/>
      <w:numFmt w:val="decimal"/>
      <w:lvlText w:val="%1."/>
      <w:lvlJc w:val="left"/>
      <w:pPr>
        <w:ind w:left="720" w:hanging="360"/>
      </w:pPr>
      <w:rPr>
        <w:rFonts w:hint="default"/>
        <w:b/>
        <w:color w:val="7030A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4D40E18"/>
    <w:multiLevelType w:val="multilevel"/>
    <w:tmpl w:val="BAC0F71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8AA2FA7"/>
    <w:multiLevelType w:val="hybridMultilevel"/>
    <w:tmpl w:val="4A84319C"/>
    <w:lvl w:ilvl="0" w:tplc="AC1C5CC0">
      <w:start w:val="1"/>
      <w:numFmt w:val="upperLetter"/>
      <w:lvlText w:val="%1."/>
      <w:lvlJc w:val="left"/>
      <w:pPr>
        <w:ind w:left="330" w:hanging="360"/>
      </w:pPr>
      <w:rPr>
        <w:rFonts w:hint="default"/>
        <w:color w:val="FFFFFF" w:themeColor="background1"/>
      </w:rPr>
    </w:lvl>
    <w:lvl w:ilvl="1" w:tplc="04180019" w:tentative="1">
      <w:start w:val="1"/>
      <w:numFmt w:val="lowerLetter"/>
      <w:lvlText w:val="%2."/>
      <w:lvlJc w:val="left"/>
      <w:pPr>
        <w:ind w:left="1050" w:hanging="360"/>
      </w:pPr>
    </w:lvl>
    <w:lvl w:ilvl="2" w:tplc="0418001B" w:tentative="1">
      <w:start w:val="1"/>
      <w:numFmt w:val="lowerRoman"/>
      <w:lvlText w:val="%3."/>
      <w:lvlJc w:val="right"/>
      <w:pPr>
        <w:ind w:left="1770" w:hanging="180"/>
      </w:pPr>
    </w:lvl>
    <w:lvl w:ilvl="3" w:tplc="0418000F" w:tentative="1">
      <w:start w:val="1"/>
      <w:numFmt w:val="decimal"/>
      <w:lvlText w:val="%4."/>
      <w:lvlJc w:val="left"/>
      <w:pPr>
        <w:ind w:left="2490" w:hanging="360"/>
      </w:pPr>
    </w:lvl>
    <w:lvl w:ilvl="4" w:tplc="04180019" w:tentative="1">
      <w:start w:val="1"/>
      <w:numFmt w:val="lowerLetter"/>
      <w:lvlText w:val="%5."/>
      <w:lvlJc w:val="left"/>
      <w:pPr>
        <w:ind w:left="3210" w:hanging="360"/>
      </w:pPr>
    </w:lvl>
    <w:lvl w:ilvl="5" w:tplc="0418001B" w:tentative="1">
      <w:start w:val="1"/>
      <w:numFmt w:val="lowerRoman"/>
      <w:lvlText w:val="%6."/>
      <w:lvlJc w:val="right"/>
      <w:pPr>
        <w:ind w:left="3930" w:hanging="180"/>
      </w:pPr>
    </w:lvl>
    <w:lvl w:ilvl="6" w:tplc="0418000F" w:tentative="1">
      <w:start w:val="1"/>
      <w:numFmt w:val="decimal"/>
      <w:lvlText w:val="%7."/>
      <w:lvlJc w:val="left"/>
      <w:pPr>
        <w:ind w:left="4650" w:hanging="360"/>
      </w:pPr>
    </w:lvl>
    <w:lvl w:ilvl="7" w:tplc="04180019" w:tentative="1">
      <w:start w:val="1"/>
      <w:numFmt w:val="lowerLetter"/>
      <w:lvlText w:val="%8."/>
      <w:lvlJc w:val="left"/>
      <w:pPr>
        <w:ind w:left="5370" w:hanging="360"/>
      </w:pPr>
    </w:lvl>
    <w:lvl w:ilvl="8" w:tplc="0418001B" w:tentative="1">
      <w:start w:val="1"/>
      <w:numFmt w:val="lowerRoman"/>
      <w:lvlText w:val="%9."/>
      <w:lvlJc w:val="right"/>
      <w:pPr>
        <w:ind w:left="6090" w:hanging="180"/>
      </w:pPr>
    </w:lvl>
  </w:abstractNum>
  <w:abstractNum w:abstractNumId="11" w15:restartNumberingAfterBreak="0">
    <w:nsid w:val="5A9B33AA"/>
    <w:multiLevelType w:val="hybridMultilevel"/>
    <w:tmpl w:val="171E5F2E"/>
    <w:lvl w:ilvl="0" w:tplc="04180017">
      <w:start w:val="1"/>
      <w:numFmt w:val="lowerLetter"/>
      <w:lvlText w:val="%1)"/>
      <w:lvlJc w:val="left"/>
      <w:pPr>
        <w:ind w:left="720" w:hanging="360"/>
      </w:pPr>
    </w:lvl>
    <w:lvl w:ilvl="1" w:tplc="F460B608">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D59730B"/>
    <w:multiLevelType w:val="hybridMultilevel"/>
    <w:tmpl w:val="925A0522"/>
    <w:lvl w:ilvl="0" w:tplc="F460B608">
      <w:start w:val="1"/>
      <w:numFmt w:val="lowerRoman"/>
      <w:lvlText w:val="%1)"/>
      <w:lvlJc w:val="left"/>
      <w:pPr>
        <w:ind w:left="1440" w:hanging="360"/>
      </w:pPr>
      <w:rPr>
        <w:rFonts w:hint="default"/>
      </w:rPr>
    </w:lvl>
    <w:lvl w:ilvl="1" w:tplc="F460B608">
      <w:start w:val="1"/>
      <w:numFmt w:val="lowerRoman"/>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6F2C2AF1"/>
    <w:multiLevelType w:val="hybridMultilevel"/>
    <w:tmpl w:val="9BE2AC64"/>
    <w:lvl w:ilvl="0" w:tplc="EB0CB97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D6554E9"/>
    <w:multiLevelType w:val="multilevel"/>
    <w:tmpl w:val="523E7D8C"/>
    <w:lvl w:ilvl="0">
      <w:start w:val="2"/>
      <w:numFmt w:val="decimal"/>
      <w:lvlText w:val="%1."/>
      <w:lvlJc w:val="left"/>
      <w:pPr>
        <w:ind w:left="360" w:hanging="360"/>
      </w:pPr>
      <w:rPr>
        <w:rFonts w:cstheme="minorHAnsi"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16cid:durableId="1922832588">
    <w:abstractNumId w:val="6"/>
  </w:num>
  <w:num w:numId="2" w16cid:durableId="756706728">
    <w:abstractNumId w:val="4"/>
  </w:num>
  <w:num w:numId="3" w16cid:durableId="2059696184">
    <w:abstractNumId w:val="8"/>
  </w:num>
  <w:num w:numId="4" w16cid:durableId="2114208738">
    <w:abstractNumId w:val="11"/>
  </w:num>
  <w:num w:numId="5" w16cid:durableId="1078207411">
    <w:abstractNumId w:val="12"/>
  </w:num>
  <w:num w:numId="6" w16cid:durableId="1427656576">
    <w:abstractNumId w:val="1"/>
  </w:num>
  <w:num w:numId="7" w16cid:durableId="1838691359">
    <w:abstractNumId w:val="3"/>
  </w:num>
  <w:num w:numId="8" w16cid:durableId="1042824305">
    <w:abstractNumId w:val="10"/>
  </w:num>
  <w:num w:numId="9" w16cid:durableId="2057467959">
    <w:abstractNumId w:val="14"/>
  </w:num>
  <w:num w:numId="10" w16cid:durableId="1612321486">
    <w:abstractNumId w:val="2"/>
  </w:num>
  <w:num w:numId="11" w16cid:durableId="519589414">
    <w:abstractNumId w:val="9"/>
  </w:num>
  <w:num w:numId="12" w16cid:durableId="160660994">
    <w:abstractNumId w:val="5"/>
  </w:num>
  <w:num w:numId="13" w16cid:durableId="423453851">
    <w:abstractNumId w:val="13"/>
  </w:num>
  <w:num w:numId="14" w16cid:durableId="1280914471">
    <w:abstractNumId w:val="0"/>
  </w:num>
  <w:num w:numId="15" w16cid:durableId="12291448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8A9"/>
    <w:rsid w:val="00007710"/>
    <w:rsid w:val="000204FA"/>
    <w:rsid w:val="000214A0"/>
    <w:rsid w:val="00043C6C"/>
    <w:rsid w:val="000453CC"/>
    <w:rsid w:val="000757AB"/>
    <w:rsid w:val="000A1C28"/>
    <w:rsid w:val="000B2899"/>
    <w:rsid w:val="000D4FCB"/>
    <w:rsid w:val="000D6048"/>
    <w:rsid w:val="000D76C5"/>
    <w:rsid w:val="000F439B"/>
    <w:rsid w:val="0012764D"/>
    <w:rsid w:val="00135355"/>
    <w:rsid w:val="00140705"/>
    <w:rsid w:val="001871C1"/>
    <w:rsid w:val="00191C8D"/>
    <w:rsid w:val="00193B14"/>
    <w:rsid w:val="001B6A54"/>
    <w:rsid w:val="001C2594"/>
    <w:rsid w:val="001C47BA"/>
    <w:rsid w:val="001C7D88"/>
    <w:rsid w:val="001D12F6"/>
    <w:rsid w:val="001E3E4B"/>
    <w:rsid w:val="00253310"/>
    <w:rsid w:val="0028572D"/>
    <w:rsid w:val="002A6FC1"/>
    <w:rsid w:val="002B265D"/>
    <w:rsid w:val="002B3F58"/>
    <w:rsid w:val="002D7965"/>
    <w:rsid w:val="002F1E95"/>
    <w:rsid w:val="002F21CC"/>
    <w:rsid w:val="002F4205"/>
    <w:rsid w:val="00305C7A"/>
    <w:rsid w:val="00341DBD"/>
    <w:rsid w:val="003432DB"/>
    <w:rsid w:val="0036517A"/>
    <w:rsid w:val="003679E3"/>
    <w:rsid w:val="00386249"/>
    <w:rsid w:val="003B39E9"/>
    <w:rsid w:val="00402425"/>
    <w:rsid w:val="004247A5"/>
    <w:rsid w:val="004478C4"/>
    <w:rsid w:val="0045510C"/>
    <w:rsid w:val="00457AFC"/>
    <w:rsid w:val="004827B4"/>
    <w:rsid w:val="00490A55"/>
    <w:rsid w:val="004A58F6"/>
    <w:rsid w:val="004D6511"/>
    <w:rsid w:val="0050449F"/>
    <w:rsid w:val="0052093D"/>
    <w:rsid w:val="00551409"/>
    <w:rsid w:val="00551B26"/>
    <w:rsid w:val="00570C29"/>
    <w:rsid w:val="0057192C"/>
    <w:rsid w:val="005727C8"/>
    <w:rsid w:val="00576A50"/>
    <w:rsid w:val="00585329"/>
    <w:rsid w:val="005C4CF8"/>
    <w:rsid w:val="005F354D"/>
    <w:rsid w:val="005F3AA2"/>
    <w:rsid w:val="00605369"/>
    <w:rsid w:val="006124ED"/>
    <w:rsid w:val="00625B90"/>
    <w:rsid w:val="00632A7A"/>
    <w:rsid w:val="00643941"/>
    <w:rsid w:val="00643BC0"/>
    <w:rsid w:val="00650D51"/>
    <w:rsid w:val="006540E6"/>
    <w:rsid w:val="006632D4"/>
    <w:rsid w:val="0067131A"/>
    <w:rsid w:val="006934FA"/>
    <w:rsid w:val="006A7A26"/>
    <w:rsid w:val="0072043D"/>
    <w:rsid w:val="00722034"/>
    <w:rsid w:val="0073162C"/>
    <w:rsid w:val="007745DE"/>
    <w:rsid w:val="0079351A"/>
    <w:rsid w:val="00794822"/>
    <w:rsid w:val="007A7297"/>
    <w:rsid w:val="007C3CC1"/>
    <w:rsid w:val="007C652E"/>
    <w:rsid w:val="007E1E5E"/>
    <w:rsid w:val="007E3364"/>
    <w:rsid w:val="0081332B"/>
    <w:rsid w:val="00824C85"/>
    <w:rsid w:val="0084547E"/>
    <w:rsid w:val="00884DDC"/>
    <w:rsid w:val="008918A9"/>
    <w:rsid w:val="008921B2"/>
    <w:rsid w:val="00895953"/>
    <w:rsid w:val="008A1B89"/>
    <w:rsid w:val="008A74F4"/>
    <w:rsid w:val="008B3905"/>
    <w:rsid w:val="008E7908"/>
    <w:rsid w:val="008F3B7D"/>
    <w:rsid w:val="0090084C"/>
    <w:rsid w:val="00905C24"/>
    <w:rsid w:val="00911842"/>
    <w:rsid w:val="00914818"/>
    <w:rsid w:val="00960E81"/>
    <w:rsid w:val="00971E5C"/>
    <w:rsid w:val="00991027"/>
    <w:rsid w:val="009910A2"/>
    <w:rsid w:val="009B7331"/>
    <w:rsid w:val="009C2B63"/>
    <w:rsid w:val="009D4560"/>
    <w:rsid w:val="009D5D43"/>
    <w:rsid w:val="009E7976"/>
    <w:rsid w:val="00A15118"/>
    <w:rsid w:val="00A20A39"/>
    <w:rsid w:val="00A31D04"/>
    <w:rsid w:val="00A9651B"/>
    <w:rsid w:val="00AA0D54"/>
    <w:rsid w:val="00AA7D00"/>
    <w:rsid w:val="00AB6385"/>
    <w:rsid w:val="00AF1129"/>
    <w:rsid w:val="00AF16F2"/>
    <w:rsid w:val="00AF2415"/>
    <w:rsid w:val="00B2748F"/>
    <w:rsid w:val="00B340EC"/>
    <w:rsid w:val="00B46A98"/>
    <w:rsid w:val="00B56165"/>
    <w:rsid w:val="00B64DC4"/>
    <w:rsid w:val="00B80E1F"/>
    <w:rsid w:val="00B87142"/>
    <w:rsid w:val="00B90D0B"/>
    <w:rsid w:val="00BA4385"/>
    <w:rsid w:val="00BA5CE9"/>
    <w:rsid w:val="00BD4A8E"/>
    <w:rsid w:val="00C06226"/>
    <w:rsid w:val="00C1509E"/>
    <w:rsid w:val="00C400DE"/>
    <w:rsid w:val="00C57D18"/>
    <w:rsid w:val="00C7068D"/>
    <w:rsid w:val="00C74B07"/>
    <w:rsid w:val="00C84875"/>
    <w:rsid w:val="00C9748D"/>
    <w:rsid w:val="00CC06C6"/>
    <w:rsid w:val="00CD0045"/>
    <w:rsid w:val="00CD61DA"/>
    <w:rsid w:val="00CE2E3F"/>
    <w:rsid w:val="00CF1BE5"/>
    <w:rsid w:val="00D04A4A"/>
    <w:rsid w:val="00D07FB5"/>
    <w:rsid w:val="00D12A03"/>
    <w:rsid w:val="00D15A1F"/>
    <w:rsid w:val="00D23FB9"/>
    <w:rsid w:val="00D34A1C"/>
    <w:rsid w:val="00D711E4"/>
    <w:rsid w:val="00D72E71"/>
    <w:rsid w:val="00D849DD"/>
    <w:rsid w:val="00DA2513"/>
    <w:rsid w:val="00DA3986"/>
    <w:rsid w:val="00DA54C4"/>
    <w:rsid w:val="00DB7793"/>
    <w:rsid w:val="00DC74FE"/>
    <w:rsid w:val="00DD5405"/>
    <w:rsid w:val="00DF43BD"/>
    <w:rsid w:val="00E04991"/>
    <w:rsid w:val="00E16819"/>
    <w:rsid w:val="00E26B94"/>
    <w:rsid w:val="00E36660"/>
    <w:rsid w:val="00E43605"/>
    <w:rsid w:val="00E451EA"/>
    <w:rsid w:val="00E62C2F"/>
    <w:rsid w:val="00E66291"/>
    <w:rsid w:val="00EA52C8"/>
    <w:rsid w:val="00EC44D5"/>
    <w:rsid w:val="00F172D2"/>
    <w:rsid w:val="00F24C55"/>
    <w:rsid w:val="00F37842"/>
    <w:rsid w:val="00F54149"/>
    <w:rsid w:val="00F65C1A"/>
    <w:rsid w:val="00F67098"/>
    <w:rsid w:val="00F86CB2"/>
    <w:rsid w:val="00F928A9"/>
    <w:rsid w:val="00F95024"/>
    <w:rsid w:val="00FA16D8"/>
    <w:rsid w:val="00FA7EBA"/>
    <w:rsid w:val="00FF48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D87B2"/>
  <w15:chartTrackingRefBased/>
  <w15:docId w15:val="{C599C0E7-7B35-4128-85A6-C65467EB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2">
    <w:name w:val="P68B1DB1-Normal2"/>
    <w:basedOn w:val="Normal"/>
    <w:rsid w:val="00DA3986"/>
    <w:pPr>
      <w:spacing w:after="200" w:line="276" w:lineRule="auto"/>
    </w:pPr>
    <w:rPr>
      <w:rFonts w:eastAsia="Calibri" w:cstheme="minorHAnsi"/>
      <w:szCs w:val="20"/>
      <w:lang w:val="en" w:eastAsia="en-IE"/>
    </w:rPr>
  </w:style>
  <w:style w:type="table" w:styleId="TableGrid">
    <w:name w:val="Table Grid"/>
    <w:basedOn w:val="TableNormal"/>
    <w:uiPriority w:val="39"/>
    <w:rsid w:val="00DA3986"/>
    <w:pPr>
      <w:spacing w:after="0" w:line="240" w:lineRule="auto"/>
    </w:pPr>
    <w:rPr>
      <w:kern w:val="2"/>
      <w:szCs w:val="20"/>
      <w:lang w:val="en" w:eastAsia="en-IE"/>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C44D5"/>
    <w:pPr>
      <w:spacing w:after="0" w:line="240" w:lineRule="auto"/>
    </w:pPr>
    <w:rPr>
      <w:szCs w:val="20"/>
      <w:lang w:val="en"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1,Списък на абзаци,Akapit z listą BS,Outlines a.b.c.,List_Paragraph,Multilevel para_II,Akapit z lista BS,Akapit z list¹ BS,List Paragraph111,Forth level,List Paragraph2,Bullet,L"/>
    <w:basedOn w:val="Normal"/>
    <w:link w:val="ListParagraphChar"/>
    <w:uiPriority w:val="34"/>
    <w:qFormat/>
    <w:rsid w:val="00EC44D5"/>
    <w:pPr>
      <w:ind w:left="720"/>
      <w:contextualSpacing/>
    </w:pPr>
  </w:style>
  <w:style w:type="paragraph" w:styleId="BalloonText">
    <w:name w:val="Balloon Text"/>
    <w:basedOn w:val="Normal"/>
    <w:link w:val="BalloonTextChar"/>
    <w:uiPriority w:val="99"/>
    <w:semiHidden/>
    <w:unhideWhenUsed/>
    <w:rsid w:val="00EC44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4D5"/>
    <w:rPr>
      <w:rFonts w:ascii="Segoe UI" w:hAnsi="Segoe UI" w:cs="Segoe UI"/>
      <w:sz w:val="18"/>
      <w:szCs w:val="18"/>
    </w:rPr>
  </w:style>
  <w:style w:type="character" w:customStyle="1" w:styleId="ListParagraphChar">
    <w:name w:val="List Paragraph Char"/>
    <w:aliases w:val="Normal bullet 2 Char,List Paragraph1 Char,body 2 Char,List Paragraph11 Char,List1 Char,Списък на абзаци Char,Akapit z listą BS Char,Outlines a.b.c. Char,List_Paragraph Char,Multilevel para_II Char,Akapit z lista BS Char,Bullet Char"/>
    <w:basedOn w:val="DefaultParagraphFont"/>
    <w:link w:val="ListParagraph"/>
    <w:uiPriority w:val="34"/>
    <w:qFormat/>
    <w:locked/>
    <w:rsid w:val="00305C7A"/>
  </w:style>
  <w:style w:type="table" w:customStyle="1" w:styleId="TableGrid11">
    <w:name w:val="Table Grid11"/>
    <w:basedOn w:val="TableNormal"/>
    <w:next w:val="TableGrid"/>
    <w:uiPriority w:val="39"/>
    <w:rsid w:val="00DA2513"/>
    <w:pPr>
      <w:spacing w:after="0" w:line="240" w:lineRule="auto"/>
    </w:pPr>
    <w:rPr>
      <w:kern w:val="2"/>
      <w:szCs w:val="20"/>
      <w:lang w:val="en" w:eastAsia="en-IE"/>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56165"/>
    <w:rPr>
      <w:sz w:val="16"/>
      <w:szCs w:val="16"/>
    </w:rPr>
  </w:style>
  <w:style w:type="paragraph" w:styleId="CommentText">
    <w:name w:val="annotation text"/>
    <w:basedOn w:val="Normal"/>
    <w:link w:val="CommentTextChar"/>
    <w:uiPriority w:val="99"/>
    <w:semiHidden/>
    <w:unhideWhenUsed/>
    <w:rsid w:val="00B56165"/>
    <w:pPr>
      <w:spacing w:line="240" w:lineRule="auto"/>
    </w:pPr>
    <w:rPr>
      <w:sz w:val="20"/>
      <w:szCs w:val="20"/>
    </w:rPr>
  </w:style>
  <w:style w:type="character" w:customStyle="1" w:styleId="CommentTextChar">
    <w:name w:val="Comment Text Char"/>
    <w:basedOn w:val="DefaultParagraphFont"/>
    <w:link w:val="CommentText"/>
    <w:uiPriority w:val="99"/>
    <w:semiHidden/>
    <w:rsid w:val="00B56165"/>
    <w:rPr>
      <w:sz w:val="20"/>
      <w:szCs w:val="20"/>
    </w:rPr>
  </w:style>
  <w:style w:type="paragraph" w:styleId="CommentSubject">
    <w:name w:val="annotation subject"/>
    <w:basedOn w:val="CommentText"/>
    <w:next w:val="CommentText"/>
    <w:link w:val="CommentSubjectChar"/>
    <w:uiPriority w:val="99"/>
    <w:semiHidden/>
    <w:unhideWhenUsed/>
    <w:rsid w:val="00B56165"/>
    <w:rPr>
      <w:b/>
      <w:bCs/>
    </w:rPr>
  </w:style>
  <w:style w:type="character" w:customStyle="1" w:styleId="CommentSubjectChar">
    <w:name w:val="Comment Subject Char"/>
    <w:basedOn w:val="CommentTextChar"/>
    <w:link w:val="CommentSubject"/>
    <w:uiPriority w:val="99"/>
    <w:semiHidden/>
    <w:rsid w:val="00B56165"/>
    <w:rPr>
      <w:b/>
      <w:bCs/>
      <w:sz w:val="20"/>
      <w:szCs w:val="20"/>
    </w:rPr>
  </w:style>
  <w:style w:type="paragraph" w:styleId="Header">
    <w:name w:val="header"/>
    <w:basedOn w:val="Normal"/>
    <w:link w:val="HeaderChar"/>
    <w:uiPriority w:val="99"/>
    <w:unhideWhenUsed/>
    <w:rsid w:val="00632A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632A7A"/>
  </w:style>
  <w:style w:type="paragraph" w:styleId="Footer">
    <w:name w:val="footer"/>
    <w:basedOn w:val="Normal"/>
    <w:link w:val="FooterChar"/>
    <w:uiPriority w:val="99"/>
    <w:unhideWhenUsed/>
    <w:rsid w:val="00632A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632A7A"/>
  </w:style>
  <w:style w:type="paragraph" w:customStyle="1" w:styleId="P68B1DB1-Normal1">
    <w:name w:val="P68B1DB1-Normal1"/>
    <w:basedOn w:val="Normal"/>
    <w:rsid w:val="00632A7A"/>
    <w:pPr>
      <w:spacing w:after="200" w:line="276" w:lineRule="auto"/>
    </w:pPr>
    <w:rPr>
      <w:rFonts w:eastAsia="Calibri" w:cstheme="minorHAnsi"/>
      <w:b/>
      <w:szCs w:val="20"/>
      <w:lang w:val="en" w:eastAsia="en-IE"/>
    </w:rPr>
  </w:style>
  <w:style w:type="paragraph" w:styleId="Revision">
    <w:name w:val="Revision"/>
    <w:hidden/>
    <w:uiPriority w:val="99"/>
    <w:semiHidden/>
    <w:rsid w:val="00F172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1C582-E92C-4E8C-AAB3-C1BC0763A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1448</Words>
  <Characters>8399</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Ionut Cornea</dc:creator>
  <cp:keywords/>
  <dc:description/>
  <cp:lastModifiedBy>Liliana Filip</cp:lastModifiedBy>
  <cp:revision>3</cp:revision>
  <dcterms:created xsi:type="dcterms:W3CDTF">2024-04-15T10:38:00Z</dcterms:created>
  <dcterms:modified xsi:type="dcterms:W3CDTF">2024-04-15T10:55:00Z</dcterms:modified>
</cp:coreProperties>
</file>